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szCs w:val="20"/>
        </w:rPr>
        <w:id w:val="-1073654674"/>
        <w:docPartObj>
          <w:docPartGallery w:val="Cover Pages"/>
          <w:docPartUnique/>
        </w:docPartObj>
      </w:sdtPr>
      <w:sdtEndPr>
        <w:rPr>
          <w:b/>
          <w:lang w:val="ca-ES"/>
        </w:rPr>
      </w:sdtEndPr>
      <w:sdtContent>
        <w:p w14:paraId="67E3329D" w14:textId="249DBDC9" w:rsidR="00F36D02" w:rsidRPr="00AB5DFA" w:rsidRDefault="00F36D02">
          <w:pPr>
            <w:rPr>
              <w:rFonts w:ascii="Arial" w:hAnsi="Arial" w:cs="Arial"/>
              <w:sz w:val="20"/>
              <w:szCs w:val="20"/>
            </w:rPr>
          </w:pPr>
        </w:p>
        <w:p w14:paraId="632B44F2" w14:textId="5BAD5B8B" w:rsidR="00F36D02" w:rsidRPr="00AB5DFA" w:rsidRDefault="00F36D02">
          <w:pPr>
            <w:rPr>
              <w:rFonts w:ascii="Arial" w:hAnsi="Arial" w:cs="Arial"/>
              <w:b/>
              <w:sz w:val="20"/>
              <w:szCs w:val="20"/>
              <w:lang w:val="ca-ES"/>
            </w:rPr>
          </w:pPr>
          <w:r w:rsidRPr="00AB5DFA">
            <w:rPr>
              <w:rFonts w:ascii="Arial" w:hAnsi="Arial" w:cs="Arial"/>
              <w:noProof/>
              <w:sz w:val="20"/>
              <w:szCs w:val="20"/>
            </w:rPr>
            <mc:AlternateContent>
              <mc:Choice Requires="wps">
                <w:drawing>
                  <wp:anchor distT="0" distB="0" distL="114300" distR="114300" simplePos="0" relativeHeight="251661312" behindDoc="0" locked="0" layoutInCell="1" allowOverlap="1" wp14:anchorId="1F0FE6C1" wp14:editId="17F1DB20">
                    <wp:simplePos x="0" y="0"/>
                    <wp:positionH relativeFrom="column">
                      <wp:posOffset>360045</wp:posOffset>
                    </wp:positionH>
                    <wp:positionV relativeFrom="paragraph">
                      <wp:posOffset>4050030</wp:posOffset>
                    </wp:positionV>
                    <wp:extent cx="4114800" cy="563880"/>
                    <wp:effectExtent l="0" t="0" r="0" b="7620"/>
                    <wp:wrapNone/>
                    <wp:docPr id="913085779" name="Quadre de text 1"/>
                    <wp:cNvGraphicFramePr/>
                    <a:graphic xmlns:a="http://schemas.openxmlformats.org/drawingml/2006/main">
                      <a:graphicData uri="http://schemas.microsoft.com/office/word/2010/wordprocessingShape">
                        <wps:wsp>
                          <wps:cNvSpPr txBox="1"/>
                          <wps:spPr>
                            <a:xfrm>
                              <a:off x="0" y="0"/>
                              <a:ext cx="4114800" cy="563880"/>
                            </a:xfrm>
                            <a:prstGeom prst="rect">
                              <a:avLst/>
                            </a:prstGeom>
                            <a:solidFill>
                              <a:schemeClr val="lt1"/>
                            </a:solidFill>
                            <a:ln w="6350">
                              <a:noFill/>
                            </a:ln>
                          </wps:spPr>
                          <wps:txbx>
                            <w:txbxContent>
                              <w:p w14:paraId="7F9A7AF0" w14:textId="4DE5C411" w:rsidR="00F36D02" w:rsidRPr="00443471" w:rsidRDefault="00F36D02">
                                <w:pPr>
                                  <w:rPr>
                                    <w:rFonts w:ascii="Arial" w:eastAsiaTheme="minorEastAsia" w:hAnsi="Arial" w:cs="Arial"/>
                                    <w:color w:val="C00000"/>
                                    <w:sz w:val="44"/>
                                    <w:szCs w:val="44"/>
                                    <w:lang w:val="ca-ES" w:eastAsia="ca-ES"/>
                                  </w:rPr>
                                </w:pPr>
                                <w:r w:rsidRPr="00443471">
                                  <w:rPr>
                                    <w:rFonts w:ascii="Arial" w:eastAsiaTheme="minorEastAsia" w:hAnsi="Arial" w:cs="Arial"/>
                                    <w:color w:val="C00000"/>
                                    <w:sz w:val="44"/>
                                    <w:szCs w:val="44"/>
                                    <w:lang w:val="ca-ES" w:eastAsia="ca-ES"/>
                                  </w:rPr>
                                  <w:t>Model d’</w:t>
                                </w:r>
                                <w:r w:rsidR="0049705D">
                                  <w:rPr>
                                    <w:rFonts w:ascii="Arial" w:eastAsiaTheme="minorEastAsia" w:hAnsi="Arial" w:cs="Arial"/>
                                    <w:color w:val="C00000"/>
                                    <w:sz w:val="44"/>
                                    <w:szCs w:val="44"/>
                                    <w:lang w:val="ca-ES" w:eastAsia="ca-ES"/>
                                  </w:rPr>
                                  <w:t>Ordenança</w:t>
                                </w:r>
                                <w:r w:rsidRPr="00443471">
                                  <w:rPr>
                                    <w:rFonts w:ascii="Arial" w:eastAsiaTheme="minorEastAsia" w:hAnsi="Arial" w:cs="Arial"/>
                                    <w:color w:val="C00000"/>
                                    <w:sz w:val="44"/>
                                    <w:szCs w:val="44"/>
                                    <w:lang w:val="ca-ES" w:eastAsia="ca-ES"/>
                                  </w:rPr>
                                  <w:t xml:space="preserve"> tipus: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FE6C1" id="_x0000_t202" coordsize="21600,21600" o:spt="202" path="m,l,21600r21600,l21600,xe">
                    <v:stroke joinstyle="miter"/>
                    <v:path gradientshapeok="t" o:connecttype="rect"/>
                  </v:shapetype>
                  <v:shape id="Quadre de text 1" o:spid="_x0000_s1026" type="#_x0000_t202" style="position:absolute;margin-left:28.35pt;margin-top:318.9pt;width:324pt;height:4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" fillcolor="white [3201]" stroked="f" strokeweight=".5pt">
                    <v:textbox>
                      <w:txbxContent>
                        <w:p w14:paraId="7F9A7AF0" w14:textId="4DE5C411" w:rsidR="00F36D02" w:rsidRPr="00443471" w:rsidRDefault="00F36D02">
                          <w:pPr>
                            <w:rPr>
                              <w:rFonts w:ascii="Arial" w:eastAsiaTheme="minorEastAsia" w:hAnsi="Arial" w:cs="Arial"/>
                              <w:color w:val="C00000"/>
                              <w:sz w:val="44"/>
                              <w:szCs w:val="44"/>
                              <w:lang w:val="ca-ES" w:eastAsia="ca-ES"/>
                            </w:rPr>
                          </w:pPr>
                          <w:r w:rsidRPr="00443471">
                            <w:rPr>
                              <w:rFonts w:ascii="Arial" w:eastAsiaTheme="minorEastAsia" w:hAnsi="Arial" w:cs="Arial"/>
                              <w:color w:val="C00000"/>
                              <w:sz w:val="44"/>
                              <w:szCs w:val="44"/>
                              <w:lang w:val="ca-ES" w:eastAsia="ca-ES"/>
                            </w:rPr>
                            <w:t>Model d’</w:t>
                          </w:r>
                          <w:r w:rsidR="0049705D">
                            <w:rPr>
                              <w:rFonts w:ascii="Arial" w:eastAsiaTheme="minorEastAsia" w:hAnsi="Arial" w:cs="Arial"/>
                              <w:color w:val="C00000"/>
                              <w:sz w:val="44"/>
                              <w:szCs w:val="44"/>
                              <w:lang w:val="ca-ES" w:eastAsia="ca-ES"/>
                            </w:rPr>
                            <w:t>Ordenança</w:t>
                          </w:r>
                          <w:r w:rsidRPr="00443471">
                            <w:rPr>
                              <w:rFonts w:ascii="Arial" w:eastAsiaTheme="minorEastAsia" w:hAnsi="Arial" w:cs="Arial"/>
                              <w:color w:val="C00000"/>
                              <w:sz w:val="44"/>
                              <w:szCs w:val="44"/>
                              <w:lang w:val="ca-ES" w:eastAsia="ca-ES"/>
                            </w:rPr>
                            <w:t xml:space="preserve"> tipus:</w:t>
                          </w:r>
                        </w:p>
                      </w:txbxContent>
                    </v:textbox>
                  </v:shape>
                </w:pict>
              </mc:Fallback>
            </mc:AlternateContent>
          </w:r>
          <w:r w:rsidRPr="00AB5DFA">
            <w:rPr>
              <w:rFonts w:ascii="Arial" w:hAnsi="Arial" w:cs="Arial"/>
              <w:noProof/>
              <w:sz w:val="20"/>
              <w:szCs w:val="20"/>
            </w:rPr>
            <mc:AlternateContent>
              <mc:Choice Requires="wps">
                <w:drawing>
                  <wp:anchor distT="0" distB="0" distL="182880" distR="182880" simplePos="0" relativeHeight="251660288" behindDoc="0" locked="0" layoutInCell="1" allowOverlap="1" wp14:anchorId="7BD723AD" wp14:editId="13271402">
                    <wp:simplePos x="0" y="0"/>
                    <mc:AlternateContent>
                      <mc:Choice Requires="wp14">
                        <wp:positionH relativeFrom="margin">
                          <wp14:pctPosHOffset>7700</wp14:pctPosHOffset>
                        </wp:positionH>
                      </mc:Choice>
                      <mc:Fallback>
                        <wp:positionH relativeFrom="page">
                          <wp:posOffset>1495425</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686300" cy="6720840"/>
                    <wp:effectExtent l="0" t="0" r="10160" b="3810"/>
                    <wp:wrapSquare wrapText="bothSides"/>
                    <wp:docPr id="131" name="Quadre de text 19"/>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A5E88" w14:textId="4270DFC5" w:rsidR="00F36D02" w:rsidRPr="00443471" w:rsidRDefault="006D488D">
                                <w:pPr>
                                  <w:pStyle w:val="Senseespaiat"/>
                                  <w:spacing w:before="40" w:after="560" w:line="216" w:lineRule="auto"/>
                                  <w:rPr>
                                    <w:color w:val="000000" w:themeColor="text1"/>
                                    <w:sz w:val="72"/>
                                    <w:szCs w:val="72"/>
                                  </w:rPr>
                                </w:pPr>
                                <w:sdt>
                                  <w:sdtPr>
                                    <w:rPr>
                                      <w:color w:val="000000" w:themeColor="text1"/>
                                      <w:sz w:val="72"/>
                                      <w:szCs w:val="72"/>
                                    </w:rPr>
                                    <w:alias w:val="Títo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9705D">
                                      <w:rPr>
                                        <w:color w:val="000000" w:themeColor="text1"/>
                                        <w:sz w:val="72"/>
                                        <w:szCs w:val="72"/>
                                      </w:rPr>
                                      <w:t>Ordenança</w:t>
                                    </w:r>
                                    <w:r w:rsidR="00F36D02" w:rsidRPr="00443471">
                                      <w:rPr>
                                        <w:color w:val="000000" w:themeColor="text1"/>
                                        <w:sz w:val="72"/>
                                        <w:szCs w:val="72"/>
                                      </w:rPr>
                                      <w:t xml:space="preserve"> reguladora de contaminació odorífera</w:t>
                                    </w:r>
                                  </w:sdtContent>
                                </w:sdt>
                              </w:p>
                              <w:sdt>
                                <w:sdtPr>
                                  <w:rPr>
                                    <w:caps/>
                                    <w:color w:val="C00000"/>
                                    <w:sz w:val="28"/>
                                    <w:szCs w:val="28"/>
                                  </w:rPr>
                                  <w:alias w:val="Subtítol"/>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84956D5" w14:textId="6F99AAA4" w:rsidR="00F36D02" w:rsidRPr="00443471" w:rsidRDefault="00F36D02">
                                    <w:pPr>
                                      <w:pStyle w:val="Senseespaiat"/>
                                      <w:spacing w:before="40" w:after="40"/>
                                      <w:rPr>
                                        <w:caps/>
                                        <w:color w:val="C00000"/>
                                        <w:sz w:val="28"/>
                                        <w:szCs w:val="28"/>
                                      </w:rPr>
                                    </w:pPr>
                                    <w:r w:rsidRPr="00443471">
                                      <w:rPr>
                                        <w:caps/>
                                        <w:color w:val="C00000"/>
                                        <w:sz w:val="28"/>
                                        <w:szCs w:val="28"/>
                                      </w:rPr>
                                      <w:t>text normatiu i annexos</w:t>
                                    </w:r>
                                  </w:p>
                                </w:sdtContent>
                              </w:sdt>
                              <w:sdt>
                                <w:sdtPr>
                                  <w:rPr>
                                    <w:caps/>
                                    <w:color w:val="595959" w:themeColor="text1" w:themeTint="A6"/>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095088A" w14:textId="269287D6" w:rsidR="00F36D02" w:rsidRPr="00443471" w:rsidRDefault="00F36D02">
                                    <w:pPr>
                                      <w:pStyle w:val="Senseespaiat"/>
                                      <w:spacing w:before="80" w:after="40"/>
                                      <w:rPr>
                                        <w:caps/>
                                        <w:color w:val="595959" w:themeColor="text1" w:themeTint="A6"/>
                                        <w:sz w:val="24"/>
                                        <w:szCs w:val="24"/>
                                      </w:rPr>
                                    </w:pPr>
                                    <w:r w:rsidRPr="00443471">
                                      <w:rPr>
                                        <w:caps/>
                                        <w:color w:val="595959" w:themeColor="text1" w:themeTint="A6"/>
                                        <w:sz w:val="24"/>
                                        <w:szCs w:val="24"/>
                                      </w:rPr>
                                      <w:t>gerència de serveis de medi ambient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7BD723AD" id="Quadre de text 19"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463A5E88" w14:textId="4270DFC5" w:rsidR="00F36D02" w:rsidRPr="00443471" w:rsidRDefault="00A14037">
                          <w:pPr>
                            <w:pStyle w:val="Sinespaciado"/>
                            <w:spacing w:before="40" w:after="560" w:line="216" w:lineRule="auto"/>
                            <w:rPr>
                              <w:color w:val="000000" w:themeColor="text1"/>
                              <w:sz w:val="72"/>
                              <w:szCs w:val="72"/>
                            </w:rPr>
                          </w:pPr>
                          <w:sdt>
                            <w:sdtPr>
                              <w:rPr>
                                <w:color w:val="000000" w:themeColor="text1"/>
                                <w:sz w:val="72"/>
                                <w:szCs w:val="72"/>
                              </w:rPr>
                              <w:alias w:val="Títo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9705D">
                                <w:rPr>
                                  <w:color w:val="000000" w:themeColor="text1"/>
                                  <w:sz w:val="72"/>
                                  <w:szCs w:val="72"/>
                                </w:rPr>
                                <w:t>Ordenança</w:t>
                              </w:r>
                              <w:r w:rsidR="00F36D02" w:rsidRPr="00443471">
                                <w:rPr>
                                  <w:color w:val="000000" w:themeColor="text1"/>
                                  <w:sz w:val="72"/>
                                  <w:szCs w:val="72"/>
                                </w:rPr>
                                <w:t xml:space="preserve"> reguladora de contaminació odorífera</w:t>
                              </w:r>
                            </w:sdtContent>
                          </w:sdt>
                        </w:p>
                        <w:sdt>
                          <w:sdtPr>
                            <w:rPr>
                              <w:caps/>
                              <w:color w:val="C00000"/>
                              <w:sz w:val="28"/>
                              <w:szCs w:val="28"/>
                            </w:rPr>
                            <w:alias w:val="Subtítol"/>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84956D5" w14:textId="6F99AAA4" w:rsidR="00F36D02" w:rsidRPr="00443471" w:rsidRDefault="00F36D02">
                              <w:pPr>
                                <w:pStyle w:val="Sinespaciado"/>
                                <w:spacing w:before="40" w:after="40"/>
                                <w:rPr>
                                  <w:caps/>
                                  <w:color w:val="C00000"/>
                                  <w:sz w:val="28"/>
                                  <w:szCs w:val="28"/>
                                </w:rPr>
                              </w:pPr>
                              <w:r w:rsidRPr="00443471">
                                <w:rPr>
                                  <w:caps/>
                                  <w:color w:val="C00000"/>
                                  <w:sz w:val="28"/>
                                  <w:szCs w:val="28"/>
                                </w:rPr>
                                <w:t>text normatiu i annexos</w:t>
                              </w:r>
                            </w:p>
                          </w:sdtContent>
                        </w:sdt>
                        <w:sdt>
                          <w:sdtPr>
                            <w:rPr>
                              <w:caps/>
                              <w:color w:val="595959" w:themeColor="text1" w:themeTint="A6"/>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095088A" w14:textId="269287D6" w:rsidR="00F36D02" w:rsidRPr="00443471" w:rsidRDefault="00F36D02">
                              <w:pPr>
                                <w:pStyle w:val="Sinespaciado"/>
                                <w:spacing w:before="80" w:after="40"/>
                                <w:rPr>
                                  <w:caps/>
                                  <w:color w:val="595959" w:themeColor="text1" w:themeTint="A6"/>
                                  <w:sz w:val="24"/>
                                  <w:szCs w:val="24"/>
                                </w:rPr>
                              </w:pPr>
                              <w:r w:rsidRPr="00443471">
                                <w:rPr>
                                  <w:caps/>
                                  <w:color w:val="595959" w:themeColor="text1" w:themeTint="A6"/>
                                  <w:sz w:val="24"/>
                                  <w:szCs w:val="24"/>
                                </w:rPr>
                                <w:t>gerència de serveis de medi ambient</w:t>
                              </w:r>
                            </w:p>
                          </w:sdtContent>
                        </w:sdt>
                      </w:txbxContent>
                    </v:textbox>
                    <w10:wrap type="square" anchorx="margin" anchory="page"/>
                  </v:shape>
                </w:pict>
              </mc:Fallback>
            </mc:AlternateContent>
          </w:r>
          <w:r w:rsidRPr="00AB5DFA">
            <w:rPr>
              <w:rFonts w:ascii="Arial" w:hAnsi="Arial" w:cs="Arial"/>
              <w:noProof/>
              <w:sz w:val="20"/>
              <w:szCs w:val="20"/>
            </w:rPr>
            <mc:AlternateContent>
              <mc:Choice Requires="wps">
                <w:drawing>
                  <wp:anchor distT="0" distB="0" distL="114300" distR="114300" simplePos="0" relativeHeight="251659264" behindDoc="0" locked="0" layoutInCell="1" allowOverlap="1" wp14:anchorId="6EB4C65C" wp14:editId="11472EB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2"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sz w:val="20"/>
                                    <w:szCs w:val="20"/>
                                  </w:rPr>
                                  <w:alias w:val="Any"/>
                                  <w:tag w:val=""/>
                                  <w:id w:val="-785116381"/>
                                  <w:dataBinding w:prefixMappings="xmlns:ns0='http://schemas.microsoft.com/office/2006/coverPageProps' " w:xpath="/ns0:CoverPageProperties[1]/ns0:PublishDate[1]" w:storeItemID="{55AF091B-3C7A-41E3-B477-F2FDAA23CFDA}"/>
                                  <w:date w:fullDate="2024-01-01T00:00:00Z">
                                    <w:dateFormat w:val="yyyy"/>
                                    <w:lid w:val="ca-ES"/>
                                    <w:storeMappedDataAs w:val="dateTime"/>
                                    <w:calendar w:val="gregorian"/>
                                  </w:date>
                                </w:sdtPr>
                                <w:sdtEndPr/>
                                <w:sdtContent>
                                  <w:p w14:paraId="2283CA15" w14:textId="442D642D" w:rsidR="00F36D02" w:rsidRDefault="00F36D02">
                                    <w:pPr>
                                      <w:pStyle w:val="Senseespaiat"/>
                                      <w:jc w:val="right"/>
                                      <w:rPr>
                                        <w:color w:val="FFFFFF" w:themeColor="background1"/>
                                        <w:sz w:val="24"/>
                                        <w:szCs w:val="24"/>
                                      </w:rPr>
                                    </w:pPr>
                                    <w:r w:rsidRPr="00443471">
                                      <w:rPr>
                                        <w:rFonts w:ascii="Arial" w:hAnsi="Arial" w:cs="Arial"/>
                                        <w:color w:val="FFFFFF" w:themeColor="background1"/>
                                        <w:sz w:val="20"/>
                                        <w:szCs w:val="20"/>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EB4C65C" id="Rectangle 20" o:spid="_x0000_s1028"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" fillcolor="#c00000" stroked="f" strokeweight="1pt">
                    <o:lock v:ext="edit" aspectratio="t"/>
                    <v:textbox inset="3.6pt,,3.6pt">
                      <w:txbxContent>
                        <w:sdt>
                          <w:sdtPr>
                            <w:rPr>
                              <w:rFonts w:ascii="Arial" w:hAnsi="Arial" w:cs="Arial"/>
                              <w:color w:val="FFFFFF" w:themeColor="background1"/>
                              <w:sz w:val="20"/>
                              <w:szCs w:val="20"/>
                            </w:rPr>
                            <w:alias w:val="Any"/>
                            <w:tag w:val=""/>
                            <w:id w:val="-785116381"/>
                            <w:dataBinding w:prefixMappings="xmlns:ns0='http://schemas.microsoft.com/office/2006/coverPageProps' " w:xpath="/ns0:CoverPageProperties[1]/ns0:PublishDate[1]" w:storeItemID="{55AF091B-3C7A-41E3-B477-F2FDAA23CFDA}"/>
                            <w:date w:fullDate="2024-01-01T00:00:00Z">
                              <w:dateFormat w:val="yyyy"/>
                              <w:lid w:val="ca-ES"/>
                              <w:storeMappedDataAs w:val="dateTime"/>
                              <w:calendar w:val="gregorian"/>
                            </w:date>
                          </w:sdtPr>
                          <w:sdtEndPr/>
                          <w:sdtContent>
                            <w:p w14:paraId="2283CA15" w14:textId="442D642D" w:rsidR="00F36D02" w:rsidRDefault="00F36D02">
                              <w:pPr>
                                <w:pStyle w:val="Sinespaciado"/>
                                <w:jc w:val="right"/>
                                <w:rPr>
                                  <w:color w:val="FFFFFF" w:themeColor="background1"/>
                                  <w:sz w:val="24"/>
                                  <w:szCs w:val="24"/>
                                </w:rPr>
                              </w:pPr>
                              <w:r w:rsidRPr="00443471">
                                <w:rPr>
                                  <w:rFonts w:ascii="Arial" w:hAnsi="Arial" w:cs="Arial"/>
                                  <w:color w:val="FFFFFF" w:themeColor="background1"/>
                                  <w:sz w:val="20"/>
                                  <w:szCs w:val="20"/>
                                </w:rPr>
                                <w:t>2024</w:t>
                              </w:r>
                            </w:p>
                          </w:sdtContent>
                        </w:sdt>
                      </w:txbxContent>
                    </v:textbox>
                    <w10:wrap anchorx="margin" anchory="page"/>
                  </v:rect>
                </w:pict>
              </mc:Fallback>
            </mc:AlternateContent>
          </w:r>
          <w:r w:rsidRPr="00AB5DFA">
            <w:rPr>
              <w:rFonts w:ascii="Arial" w:hAnsi="Arial" w:cs="Arial"/>
              <w:b/>
              <w:sz w:val="20"/>
              <w:szCs w:val="20"/>
              <w:lang w:val="ca-ES"/>
            </w:rPr>
            <w:br w:type="page"/>
          </w:r>
        </w:p>
      </w:sdtContent>
    </w:sdt>
    <w:p w14:paraId="23AE9D8E" w14:textId="77777777" w:rsidR="00016E54" w:rsidRPr="00AB5DFA" w:rsidRDefault="00016E54" w:rsidP="00170AD5">
      <w:pPr>
        <w:spacing w:after="120" w:line="276" w:lineRule="auto"/>
        <w:jc w:val="both"/>
        <w:rPr>
          <w:rFonts w:ascii="Arial" w:hAnsi="Arial" w:cs="Arial"/>
          <w:b/>
          <w:color w:val="C00000"/>
          <w:sz w:val="20"/>
          <w:szCs w:val="20"/>
          <w:lang w:val="ca-ES"/>
        </w:rPr>
      </w:pPr>
      <w:r w:rsidRPr="00AB5DFA">
        <w:rPr>
          <w:rFonts w:ascii="Arial" w:hAnsi="Arial" w:cs="Arial"/>
          <w:b/>
          <w:color w:val="C00000"/>
          <w:sz w:val="20"/>
          <w:szCs w:val="20"/>
          <w:lang w:val="ca-ES"/>
        </w:rPr>
        <w:lastRenderedPageBreak/>
        <w:t>ÍNDEX</w:t>
      </w:r>
    </w:p>
    <w:sdt>
      <w:sdtPr>
        <w:rPr>
          <w:rFonts w:ascii="Arial" w:eastAsiaTheme="minorHAnsi" w:hAnsi="Arial" w:cs="Arial"/>
          <w:bCs/>
          <w:color w:val="auto"/>
          <w:sz w:val="20"/>
          <w:szCs w:val="20"/>
          <w:lang w:val="es-ES_tradnl" w:eastAsia="en-US"/>
        </w:rPr>
        <w:id w:val="1394697033"/>
        <w:docPartObj>
          <w:docPartGallery w:val="Table of Contents"/>
          <w:docPartUnique/>
        </w:docPartObj>
      </w:sdtPr>
      <w:sdtEndPr/>
      <w:sdtContent>
        <w:p w14:paraId="30E06E51" w14:textId="3B087C4B" w:rsidR="006C76CA" w:rsidRPr="00AB5DFA" w:rsidRDefault="006C76CA" w:rsidP="00015754">
          <w:pPr>
            <w:pStyle w:val="TtoldelIDC"/>
            <w:spacing w:before="0" w:after="120" w:line="288" w:lineRule="auto"/>
            <w:jc w:val="both"/>
            <w:rPr>
              <w:rFonts w:ascii="Arial" w:hAnsi="Arial" w:cs="Arial"/>
              <w:bCs/>
              <w:color w:val="auto"/>
              <w:sz w:val="20"/>
              <w:szCs w:val="20"/>
            </w:rPr>
          </w:pPr>
        </w:p>
        <w:p w14:paraId="41F64DDB" w14:textId="65DE0E5D" w:rsidR="00850E4C" w:rsidRPr="00AB5DFA" w:rsidRDefault="006C76CA" w:rsidP="00015754">
          <w:pPr>
            <w:pStyle w:val="IDC1"/>
            <w:spacing w:after="120"/>
            <w:rPr>
              <w:rFonts w:ascii="Arial" w:eastAsiaTheme="minorEastAsia" w:hAnsi="Arial" w:cs="Arial"/>
              <w:noProof/>
              <w:kern w:val="2"/>
              <w:sz w:val="20"/>
              <w:szCs w:val="20"/>
              <w:lang w:val="es-ES" w:eastAsia="es-ES"/>
              <w14:ligatures w14:val="standardContextual"/>
            </w:rPr>
          </w:pPr>
          <w:r w:rsidRPr="00AB5DFA">
            <w:rPr>
              <w:rFonts w:ascii="Arial" w:hAnsi="Arial" w:cs="Arial"/>
              <w:bCs/>
              <w:sz w:val="20"/>
              <w:szCs w:val="20"/>
              <w:lang w:val="ca-ES"/>
            </w:rPr>
            <w:fldChar w:fldCharType="begin"/>
          </w:r>
          <w:r w:rsidRPr="00AB5DFA">
            <w:rPr>
              <w:rFonts w:ascii="Arial" w:hAnsi="Arial" w:cs="Arial"/>
              <w:bCs/>
              <w:sz w:val="20"/>
              <w:szCs w:val="20"/>
              <w:lang w:val="ca-ES"/>
            </w:rPr>
            <w:instrText xml:space="preserve"> TOC \o "1-3" \h \z \u </w:instrText>
          </w:r>
          <w:r w:rsidRPr="00AB5DFA">
            <w:rPr>
              <w:rFonts w:ascii="Arial" w:hAnsi="Arial" w:cs="Arial"/>
              <w:bCs/>
              <w:sz w:val="20"/>
              <w:szCs w:val="20"/>
              <w:lang w:val="ca-ES"/>
            </w:rPr>
            <w:fldChar w:fldCharType="separate"/>
          </w:r>
          <w:hyperlink w:anchor="_Toc162262993" w:history="1">
            <w:r w:rsidR="00850E4C" w:rsidRPr="00AB5DFA">
              <w:rPr>
                <w:rStyle w:val="Enlla"/>
                <w:rFonts w:ascii="Arial" w:hAnsi="Arial" w:cs="Arial"/>
                <w:b/>
                <w:bCs/>
                <w:noProof/>
                <w:sz w:val="20"/>
                <w:szCs w:val="20"/>
                <w:lang w:val="ca-ES"/>
              </w:rPr>
              <w:t>Preàmbul</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_Toc162262993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3</w:t>
            </w:r>
            <w:r w:rsidR="00850E4C" w:rsidRPr="00AB5DFA">
              <w:rPr>
                <w:rFonts w:ascii="Arial" w:hAnsi="Arial" w:cs="Arial"/>
                <w:noProof/>
                <w:webHidden/>
                <w:sz w:val="20"/>
                <w:szCs w:val="20"/>
              </w:rPr>
              <w:fldChar w:fldCharType="end"/>
            </w:r>
          </w:hyperlink>
        </w:p>
        <w:p w14:paraId="21159304" w14:textId="389B3DE4" w:rsidR="00850E4C" w:rsidRPr="00AB5DFA" w:rsidRDefault="006D488D" w:rsidP="00015754">
          <w:pPr>
            <w:pStyle w:val="IDC1"/>
            <w:spacing w:after="120"/>
            <w:rPr>
              <w:rFonts w:ascii="Arial" w:eastAsiaTheme="minorEastAsia" w:hAnsi="Arial" w:cs="Arial"/>
              <w:noProof/>
              <w:kern w:val="2"/>
              <w:sz w:val="20"/>
              <w:szCs w:val="20"/>
              <w:lang w:val="es-ES" w:eastAsia="es-ES"/>
              <w14:ligatures w14:val="standardContextual"/>
            </w:rPr>
          </w:pPr>
          <w:hyperlink w:anchor="_Toc162262994" w:history="1">
            <w:r w:rsidR="00850E4C" w:rsidRPr="00AB5DFA">
              <w:rPr>
                <w:rStyle w:val="Enlla"/>
                <w:rFonts w:ascii="Arial" w:hAnsi="Arial" w:cs="Arial"/>
                <w:b/>
                <w:bCs/>
                <w:noProof/>
                <w:sz w:val="20"/>
                <w:szCs w:val="20"/>
                <w:lang w:val="ca-ES"/>
              </w:rPr>
              <w:t>Títol I. Àmbit objectiu i marc competencial</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_Toc162262994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6</w:t>
            </w:r>
            <w:r w:rsidR="00850E4C" w:rsidRPr="00AB5DFA">
              <w:rPr>
                <w:rFonts w:ascii="Arial" w:hAnsi="Arial" w:cs="Arial"/>
                <w:noProof/>
                <w:webHidden/>
                <w:sz w:val="20"/>
                <w:szCs w:val="20"/>
              </w:rPr>
              <w:fldChar w:fldCharType="end"/>
            </w:r>
          </w:hyperlink>
        </w:p>
        <w:p w14:paraId="53B5CCBB" w14:textId="04604616" w:rsidR="00850E4C" w:rsidRPr="00AB5DFA" w:rsidRDefault="006D488D" w:rsidP="00015754">
          <w:pPr>
            <w:pStyle w:val="IDC3"/>
            <w:spacing w:after="120"/>
            <w:ind w:left="709"/>
            <w:rPr>
              <w:rFonts w:ascii="Arial" w:eastAsiaTheme="minorEastAsia" w:hAnsi="Arial" w:cs="Arial"/>
              <w:noProof/>
              <w:kern w:val="2"/>
              <w:sz w:val="20"/>
              <w:szCs w:val="20"/>
              <w:lang w:val="es-ES" w:eastAsia="es-ES"/>
              <w14:ligatures w14:val="standardContextual"/>
            </w:rPr>
          </w:pPr>
          <w:hyperlink w:anchor="_Toc162262995" w:history="1">
            <w:r w:rsidR="00850E4C" w:rsidRPr="00AB5DFA">
              <w:rPr>
                <w:rStyle w:val="Enlla"/>
                <w:rFonts w:ascii="Arial" w:hAnsi="Arial" w:cs="Arial"/>
                <w:noProof/>
                <w:sz w:val="20"/>
                <w:szCs w:val="20"/>
                <w:lang w:val="ca-ES"/>
              </w:rPr>
              <w:t>Article 1. Objecte</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_Toc162262995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6</w:t>
            </w:r>
            <w:r w:rsidR="00850E4C" w:rsidRPr="00AB5DFA">
              <w:rPr>
                <w:rFonts w:ascii="Arial" w:hAnsi="Arial" w:cs="Arial"/>
                <w:noProof/>
                <w:webHidden/>
                <w:sz w:val="20"/>
                <w:szCs w:val="20"/>
              </w:rPr>
              <w:fldChar w:fldCharType="end"/>
            </w:r>
          </w:hyperlink>
        </w:p>
        <w:p w14:paraId="007BF855" w14:textId="0B109D29" w:rsidR="00850E4C" w:rsidRPr="00AB5DFA" w:rsidRDefault="006D488D" w:rsidP="00015754">
          <w:pPr>
            <w:pStyle w:val="IDC3"/>
            <w:spacing w:after="120"/>
            <w:ind w:left="709"/>
            <w:rPr>
              <w:rFonts w:ascii="Arial" w:eastAsiaTheme="minorEastAsia" w:hAnsi="Arial" w:cs="Arial"/>
              <w:noProof/>
              <w:kern w:val="2"/>
              <w:sz w:val="20"/>
              <w:szCs w:val="20"/>
              <w:lang w:val="es-ES" w:eastAsia="es-ES"/>
              <w14:ligatures w14:val="standardContextual"/>
            </w:rPr>
          </w:pPr>
          <w:hyperlink w:anchor="_Toc162262996" w:history="1">
            <w:r w:rsidR="00850E4C" w:rsidRPr="00AB5DFA">
              <w:rPr>
                <w:rStyle w:val="Enlla"/>
                <w:rFonts w:ascii="Arial" w:hAnsi="Arial" w:cs="Arial"/>
                <w:noProof/>
                <w:sz w:val="20"/>
                <w:szCs w:val="20"/>
                <w:lang w:val="ca-ES"/>
              </w:rPr>
              <w:t>Article 2. Objectius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_Toc162262996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6</w:t>
            </w:r>
            <w:r w:rsidR="00850E4C" w:rsidRPr="00AB5DFA">
              <w:rPr>
                <w:rFonts w:ascii="Arial" w:hAnsi="Arial" w:cs="Arial"/>
                <w:noProof/>
                <w:webHidden/>
                <w:sz w:val="20"/>
                <w:szCs w:val="20"/>
              </w:rPr>
              <w:fldChar w:fldCharType="end"/>
            </w:r>
          </w:hyperlink>
        </w:p>
        <w:p w14:paraId="2EF2728D" w14:textId="53FD8AED" w:rsidR="00850E4C" w:rsidRPr="00AB5DFA" w:rsidRDefault="006D488D" w:rsidP="00015754">
          <w:pPr>
            <w:pStyle w:val="IDC3"/>
            <w:spacing w:after="120"/>
            <w:ind w:left="709"/>
            <w:rPr>
              <w:rFonts w:ascii="Arial" w:eastAsiaTheme="minorEastAsia" w:hAnsi="Arial" w:cs="Arial"/>
              <w:noProof/>
              <w:kern w:val="2"/>
              <w:sz w:val="20"/>
              <w:szCs w:val="20"/>
              <w:lang w:val="es-ES" w:eastAsia="es-ES"/>
              <w14:ligatures w14:val="standardContextual"/>
            </w:rPr>
          </w:pPr>
          <w:hyperlink w:anchor="_Toc162262997" w:history="1">
            <w:r w:rsidR="00850E4C" w:rsidRPr="00AB5DFA">
              <w:rPr>
                <w:rStyle w:val="Enlla"/>
                <w:rFonts w:ascii="Arial" w:hAnsi="Arial" w:cs="Arial"/>
                <w:noProof/>
                <w:sz w:val="20"/>
                <w:szCs w:val="20"/>
                <w:lang w:val="ca-ES"/>
              </w:rPr>
              <w:t>Article 3. Àmbit d’aplicació</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_Toc162262997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6</w:t>
            </w:r>
            <w:r w:rsidR="00850E4C" w:rsidRPr="00AB5DFA">
              <w:rPr>
                <w:rFonts w:ascii="Arial" w:hAnsi="Arial" w:cs="Arial"/>
                <w:noProof/>
                <w:webHidden/>
                <w:sz w:val="20"/>
                <w:szCs w:val="20"/>
              </w:rPr>
              <w:fldChar w:fldCharType="end"/>
            </w:r>
          </w:hyperlink>
        </w:p>
        <w:p w14:paraId="2621625E" w14:textId="3F367ADD" w:rsidR="00850E4C" w:rsidRPr="00AB5DFA" w:rsidRDefault="006D488D" w:rsidP="00015754">
          <w:pPr>
            <w:pStyle w:val="IDC3"/>
            <w:spacing w:after="120"/>
            <w:ind w:left="709"/>
            <w:rPr>
              <w:rFonts w:ascii="Arial" w:eastAsiaTheme="minorEastAsia" w:hAnsi="Arial" w:cs="Arial"/>
              <w:noProof/>
              <w:kern w:val="2"/>
              <w:sz w:val="20"/>
              <w:szCs w:val="20"/>
              <w:lang w:val="es-ES" w:eastAsia="es-ES"/>
              <w14:ligatures w14:val="standardContextual"/>
            </w:rPr>
          </w:pPr>
          <w:hyperlink w:anchor="_Toc162262998" w:history="1">
            <w:r w:rsidR="00850E4C" w:rsidRPr="00AB5DFA">
              <w:rPr>
                <w:rStyle w:val="Enlla"/>
                <w:rFonts w:ascii="Arial" w:hAnsi="Arial" w:cs="Arial"/>
                <w:noProof/>
                <w:sz w:val="20"/>
                <w:szCs w:val="20"/>
                <w:lang w:val="ca-ES"/>
              </w:rPr>
              <w:t>Article 4. Definicions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_Toc162262998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6</w:t>
            </w:r>
            <w:r w:rsidR="00850E4C" w:rsidRPr="00AB5DFA">
              <w:rPr>
                <w:rFonts w:ascii="Arial" w:hAnsi="Arial" w:cs="Arial"/>
                <w:noProof/>
                <w:webHidden/>
                <w:sz w:val="20"/>
                <w:szCs w:val="20"/>
              </w:rPr>
              <w:fldChar w:fldCharType="end"/>
            </w:r>
          </w:hyperlink>
        </w:p>
        <w:p w14:paraId="69C778A4" w14:textId="2A41E3C5" w:rsidR="00850E4C" w:rsidRPr="00AB5DFA" w:rsidRDefault="006D488D" w:rsidP="00015754">
          <w:pPr>
            <w:pStyle w:val="IDC3"/>
            <w:spacing w:after="120"/>
            <w:ind w:left="709"/>
            <w:rPr>
              <w:rFonts w:ascii="Arial" w:eastAsiaTheme="minorEastAsia" w:hAnsi="Arial" w:cs="Arial"/>
              <w:noProof/>
              <w:kern w:val="2"/>
              <w:sz w:val="20"/>
              <w:szCs w:val="20"/>
              <w:lang w:val="es-ES" w:eastAsia="es-ES"/>
              <w14:ligatures w14:val="standardContextual"/>
            </w:rPr>
          </w:pPr>
          <w:hyperlink w:anchor="_Toc162262999" w:history="1">
            <w:r w:rsidR="00850E4C" w:rsidRPr="00AB5DFA">
              <w:rPr>
                <w:rStyle w:val="Enlla"/>
                <w:rFonts w:ascii="Arial" w:hAnsi="Arial" w:cs="Arial"/>
                <w:noProof/>
                <w:sz w:val="20"/>
                <w:szCs w:val="20"/>
                <w:lang w:val="ca-ES"/>
              </w:rPr>
              <w:t>Article 5. Marc competencial</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_Toc162262999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8</w:t>
            </w:r>
            <w:r w:rsidR="00850E4C" w:rsidRPr="00AB5DFA">
              <w:rPr>
                <w:rFonts w:ascii="Arial" w:hAnsi="Arial" w:cs="Arial"/>
                <w:noProof/>
                <w:webHidden/>
                <w:sz w:val="20"/>
                <w:szCs w:val="20"/>
              </w:rPr>
              <w:fldChar w:fldCharType="end"/>
            </w:r>
          </w:hyperlink>
        </w:p>
        <w:p w14:paraId="246C0E86" w14:textId="6ECB550B" w:rsidR="00850E4C" w:rsidRPr="00AB5DFA" w:rsidRDefault="006D488D" w:rsidP="00015754">
          <w:pPr>
            <w:pStyle w:val="IDC1"/>
            <w:spacing w:after="120"/>
            <w:rPr>
              <w:rFonts w:ascii="Arial" w:eastAsiaTheme="minorEastAsia" w:hAnsi="Arial" w:cs="Arial"/>
              <w:noProof/>
              <w:kern w:val="2"/>
              <w:sz w:val="20"/>
              <w:szCs w:val="20"/>
              <w:lang w:val="es-ES" w:eastAsia="es-ES"/>
              <w14:ligatures w14:val="standardContextual"/>
            </w:rPr>
          </w:pPr>
          <w:hyperlink w:anchor="_Toc162263000" w:history="1">
            <w:r w:rsidR="00850E4C" w:rsidRPr="00AB5DFA">
              <w:rPr>
                <w:rStyle w:val="Enlla"/>
                <w:rFonts w:ascii="Arial" w:hAnsi="Arial" w:cs="Arial"/>
                <w:b/>
                <w:bCs/>
                <w:noProof/>
                <w:sz w:val="20"/>
                <w:szCs w:val="20"/>
                <w:lang w:val="ca-ES"/>
              </w:rPr>
              <w:t xml:space="preserve">Títol </w:t>
            </w:r>
            <w:r w:rsidR="00AE6B75" w:rsidRPr="00AB5DFA">
              <w:rPr>
                <w:rStyle w:val="Enlla"/>
                <w:rFonts w:ascii="Arial" w:hAnsi="Arial" w:cs="Arial"/>
                <w:b/>
                <w:bCs/>
                <w:noProof/>
                <w:sz w:val="20"/>
                <w:szCs w:val="20"/>
                <w:lang w:val="ca-ES"/>
              </w:rPr>
              <w:t>II</w:t>
            </w:r>
            <w:r w:rsidR="00850E4C" w:rsidRPr="00AB5DFA">
              <w:rPr>
                <w:rStyle w:val="Enlla"/>
                <w:rFonts w:ascii="Arial" w:hAnsi="Arial" w:cs="Arial"/>
                <w:b/>
                <w:bCs/>
                <w:noProof/>
                <w:sz w:val="20"/>
                <w:szCs w:val="20"/>
                <w:lang w:val="ca-ES"/>
              </w:rPr>
              <w:t>. Instruments de control</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_Toc162263000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8</w:t>
            </w:r>
            <w:r w:rsidR="00850E4C" w:rsidRPr="00AB5DFA">
              <w:rPr>
                <w:rFonts w:ascii="Arial" w:hAnsi="Arial" w:cs="Arial"/>
                <w:noProof/>
                <w:webHidden/>
                <w:sz w:val="20"/>
                <w:szCs w:val="20"/>
              </w:rPr>
              <w:fldChar w:fldCharType="end"/>
            </w:r>
          </w:hyperlink>
        </w:p>
        <w:p w14:paraId="6075EBDE" w14:textId="1FAE6117"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01" w:history="1">
            <w:r w:rsidR="00850E4C" w:rsidRPr="00AB5DFA">
              <w:rPr>
                <w:rStyle w:val="Enlla"/>
                <w:rFonts w:ascii="Arial" w:hAnsi="Arial" w:cs="Arial"/>
                <w:b/>
                <w:bCs/>
                <w:noProof/>
                <w:sz w:val="20"/>
                <w:szCs w:val="20"/>
                <w:lang w:val="ca-ES"/>
              </w:rPr>
              <w:t xml:space="preserve">Capítol </w:t>
            </w:r>
            <w:r w:rsidR="00AE6B75" w:rsidRPr="00AB5DFA">
              <w:rPr>
                <w:rStyle w:val="Enlla"/>
                <w:rFonts w:ascii="Arial" w:hAnsi="Arial" w:cs="Arial"/>
                <w:b/>
                <w:bCs/>
                <w:noProof/>
                <w:sz w:val="20"/>
                <w:szCs w:val="20"/>
                <w:lang w:val="ca-ES"/>
              </w:rPr>
              <w:t>I</w:t>
            </w:r>
            <w:r w:rsidR="00850E4C" w:rsidRPr="00AB5DFA">
              <w:rPr>
                <w:rStyle w:val="Enlla"/>
                <w:rFonts w:ascii="Arial" w:hAnsi="Arial" w:cs="Arial"/>
                <w:b/>
                <w:bCs/>
                <w:noProof/>
                <w:sz w:val="20"/>
                <w:szCs w:val="20"/>
                <w:lang w:val="ca-ES"/>
              </w:rPr>
              <w:t>. Disposicions generals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_Toc162263001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8</w:t>
            </w:r>
            <w:r w:rsidR="00850E4C" w:rsidRPr="00AB5DFA">
              <w:rPr>
                <w:rFonts w:ascii="Arial" w:hAnsi="Arial" w:cs="Arial"/>
                <w:noProof/>
                <w:webHidden/>
                <w:sz w:val="20"/>
                <w:szCs w:val="20"/>
              </w:rPr>
              <w:fldChar w:fldCharType="end"/>
            </w:r>
          </w:hyperlink>
        </w:p>
        <w:p w14:paraId="26E67E8A" w14:textId="557C0F9B"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02" w:history="1">
            <w:r w:rsidR="00850E4C" w:rsidRPr="00AB5DFA">
              <w:rPr>
                <w:rStyle w:val="Enlla"/>
                <w:rFonts w:ascii="Arial" w:hAnsi="Arial" w:cs="Arial"/>
                <w:noProof/>
                <w:sz w:val="20"/>
                <w:szCs w:val="20"/>
                <w:lang w:val="ca-ES"/>
              </w:rPr>
              <w:t>Article 6. Principis bàsics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_Toc162263002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8</w:t>
            </w:r>
            <w:r w:rsidR="00850E4C" w:rsidRPr="00AB5DFA">
              <w:rPr>
                <w:rFonts w:ascii="Arial" w:hAnsi="Arial" w:cs="Arial"/>
                <w:noProof/>
                <w:webHidden/>
                <w:sz w:val="20"/>
                <w:szCs w:val="20"/>
              </w:rPr>
              <w:fldChar w:fldCharType="end"/>
            </w:r>
          </w:hyperlink>
        </w:p>
        <w:p w14:paraId="73913445" w14:textId="39EDFF7A"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03" w:history="1">
            <w:r w:rsidR="00850E4C" w:rsidRPr="00AB5DFA">
              <w:rPr>
                <w:rStyle w:val="Enlla"/>
                <w:rFonts w:ascii="Arial" w:hAnsi="Arial" w:cs="Arial"/>
                <w:noProof/>
                <w:sz w:val="20"/>
                <w:szCs w:val="20"/>
                <w:lang w:val="ca-ES"/>
              </w:rPr>
              <w:t>Article 7. Unitats de mesura</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_Toc162263003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8</w:t>
            </w:r>
            <w:r w:rsidR="00850E4C" w:rsidRPr="00AB5DFA">
              <w:rPr>
                <w:rFonts w:ascii="Arial" w:hAnsi="Arial" w:cs="Arial"/>
                <w:noProof/>
                <w:webHidden/>
                <w:sz w:val="20"/>
                <w:szCs w:val="20"/>
              </w:rPr>
              <w:fldChar w:fldCharType="end"/>
            </w:r>
          </w:hyperlink>
        </w:p>
        <w:p w14:paraId="248F277D" w14:textId="03D6E6DE"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04" w:history="1">
            <w:r w:rsidR="00850E4C" w:rsidRPr="00AB5DFA">
              <w:rPr>
                <w:rStyle w:val="Enlla"/>
                <w:rFonts w:ascii="Arial" w:hAnsi="Arial" w:cs="Arial"/>
                <w:noProof/>
                <w:sz w:val="20"/>
                <w:szCs w:val="20"/>
                <w:lang w:val="ca-ES"/>
              </w:rPr>
              <w:t>Article 8. Metodologia de mesura: olfactometria dinàmica</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_Toc162263004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8</w:t>
            </w:r>
            <w:r w:rsidR="00850E4C" w:rsidRPr="00AB5DFA">
              <w:rPr>
                <w:rFonts w:ascii="Arial" w:hAnsi="Arial" w:cs="Arial"/>
                <w:noProof/>
                <w:webHidden/>
                <w:sz w:val="20"/>
                <w:szCs w:val="20"/>
              </w:rPr>
              <w:fldChar w:fldCharType="end"/>
            </w:r>
          </w:hyperlink>
        </w:p>
        <w:p w14:paraId="22EAB9F5" w14:textId="13064C56"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05" w:history="1">
            <w:r w:rsidR="00850E4C" w:rsidRPr="00AB5DFA">
              <w:rPr>
                <w:rStyle w:val="Enlla"/>
                <w:rFonts w:ascii="Arial" w:hAnsi="Arial" w:cs="Arial"/>
                <w:noProof/>
                <w:sz w:val="20"/>
                <w:szCs w:val="20"/>
                <w:lang w:val="ca-ES"/>
              </w:rPr>
              <w:t>Article 9. Valors límit d’immissió d’olors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_Toc162263005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8</w:t>
            </w:r>
            <w:r w:rsidR="00850E4C" w:rsidRPr="00AB5DFA">
              <w:rPr>
                <w:rFonts w:ascii="Arial" w:hAnsi="Arial" w:cs="Arial"/>
                <w:noProof/>
                <w:webHidden/>
                <w:sz w:val="20"/>
                <w:szCs w:val="20"/>
              </w:rPr>
              <w:fldChar w:fldCharType="end"/>
            </w:r>
          </w:hyperlink>
        </w:p>
        <w:p w14:paraId="21ECB3CA" w14:textId="08E5589B"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06" w:history="1">
            <w:r w:rsidR="00850E4C" w:rsidRPr="00AB5DFA">
              <w:rPr>
                <w:rStyle w:val="Enlla"/>
                <w:rFonts w:ascii="Arial" w:hAnsi="Arial" w:cs="Arial"/>
                <w:b/>
                <w:bCs/>
                <w:noProof/>
                <w:sz w:val="20"/>
                <w:szCs w:val="20"/>
                <w:lang w:val="ca-ES"/>
              </w:rPr>
              <w:t xml:space="preserve">Capítol </w:t>
            </w:r>
            <w:r w:rsidR="00AE6B75" w:rsidRPr="00AB5DFA">
              <w:rPr>
                <w:rStyle w:val="Enlla"/>
                <w:rFonts w:ascii="Arial" w:hAnsi="Arial" w:cs="Arial"/>
                <w:b/>
                <w:bCs/>
                <w:noProof/>
                <w:sz w:val="20"/>
                <w:szCs w:val="20"/>
                <w:lang w:val="ca-ES"/>
              </w:rPr>
              <w:t>II</w:t>
            </w:r>
            <w:r w:rsidR="00850E4C" w:rsidRPr="00AB5DFA">
              <w:rPr>
                <w:rStyle w:val="Enlla"/>
                <w:rFonts w:ascii="Arial" w:hAnsi="Arial" w:cs="Arial"/>
                <w:b/>
                <w:bCs/>
                <w:noProof/>
                <w:sz w:val="20"/>
                <w:szCs w:val="20"/>
                <w:lang w:val="ca-ES"/>
              </w:rPr>
              <w:t>. Activitats i fonts generadores d’olors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_Toc162263006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8</w:t>
            </w:r>
            <w:r w:rsidR="00850E4C" w:rsidRPr="00AB5DFA">
              <w:rPr>
                <w:rFonts w:ascii="Arial" w:hAnsi="Arial" w:cs="Arial"/>
                <w:noProof/>
                <w:webHidden/>
                <w:sz w:val="20"/>
                <w:szCs w:val="20"/>
              </w:rPr>
              <w:fldChar w:fldCharType="end"/>
            </w:r>
          </w:hyperlink>
        </w:p>
        <w:p w14:paraId="10BA0050" w14:textId="448C8961"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07" w:history="1">
            <w:r w:rsidR="00850E4C" w:rsidRPr="00AB5DFA">
              <w:rPr>
                <w:rStyle w:val="Enlla"/>
                <w:rFonts w:ascii="Arial" w:hAnsi="Arial" w:cs="Arial"/>
                <w:noProof/>
                <w:sz w:val="20"/>
                <w:szCs w:val="20"/>
                <w:lang w:val="ca-ES"/>
              </w:rPr>
              <w:t>Article 10. Intervenció administrativa de l’activitat</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_Toc162263007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8</w:t>
            </w:r>
            <w:r w:rsidR="00850E4C" w:rsidRPr="00AB5DFA">
              <w:rPr>
                <w:rFonts w:ascii="Arial" w:hAnsi="Arial" w:cs="Arial"/>
                <w:noProof/>
                <w:webHidden/>
                <w:sz w:val="20"/>
                <w:szCs w:val="20"/>
              </w:rPr>
              <w:fldChar w:fldCharType="end"/>
            </w:r>
          </w:hyperlink>
        </w:p>
        <w:p w14:paraId="4AAAABD1" w14:textId="4E00A6A5"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08" w:history="1">
            <w:r w:rsidR="00850E4C" w:rsidRPr="00AB5DFA">
              <w:rPr>
                <w:rStyle w:val="Enlla"/>
                <w:rFonts w:ascii="Arial" w:hAnsi="Arial" w:cs="Arial"/>
                <w:noProof/>
                <w:sz w:val="20"/>
                <w:szCs w:val="20"/>
                <w:lang w:val="ca-ES"/>
              </w:rPr>
              <w:t>Article 11. Condicions tècniques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_Toc162263008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9</w:t>
            </w:r>
            <w:r w:rsidR="00850E4C" w:rsidRPr="00AB5DFA">
              <w:rPr>
                <w:rFonts w:ascii="Arial" w:hAnsi="Arial" w:cs="Arial"/>
                <w:noProof/>
                <w:webHidden/>
                <w:sz w:val="20"/>
                <w:szCs w:val="20"/>
              </w:rPr>
              <w:fldChar w:fldCharType="end"/>
            </w:r>
          </w:hyperlink>
        </w:p>
        <w:p w14:paraId="108E57F5" w14:textId="20DB6E80"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09" w:history="1">
            <w:r w:rsidR="00850E4C" w:rsidRPr="00AB5DFA">
              <w:rPr>
                <w:rStyle w:val="Enlla"/>
                <w:rFonts w:ascii="Arial" w:hAnsi="Arial" w:cs="Arial"/>
                <w:noProof/>
                <w:sz w:val="20"/>
                <w:szCs w:val="20"/>
                <w:lang w:val="ca-ES"/>
              </w:rPr>
              <w:t>Article 12. Xemeneies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_Toc162263009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9</w:t>
            </w:r>
            <w:r w:rsidR="00850E4C" w:rsidRPr="00AB5DFA">
              <w:rPr>
                <w:rFonts w:ascii="Arial" w:hAnsi="Arial" w:cs="Arial"/>
                <w:noProof/>
                <w:webHidden/>
                <w:sz w:val="20"/>
                <w:szCs w:val="20"/>
              </w:rPr>
              <w:fldChar w:fldCharType="end"/>
            </w:r>
          </w:hyperlink>
        </w:p>
        <w:p w14:paraId="3FD0FC1D" w14:textId="11C30B71" w:rsidR="00850E4C" w:rsidRPr="00AB5DFA" w:rsidRDefault="006D488D" w:rsidP="00015754">
          <w:pPr>
            <w:pStyle w:val="IDC1"/>
            <w:spacing w:after="120"/>
            <w:rPr>
              <w:rFonts w:ascii="Arial" w:eastAsiaTheme="minorEastAsia" w:hAnsi="Arial" w:cs="Arial"/>
              <w:noProof/>
              <w:kern w:val="2"/>
              <w:sz w:val="20"/>
              <w:szCs w:val="20"/>
              <w:lang w:val="es-ES" w:eastAsia="es-ES"/>
              <w14:ligatures w14:val="standardContextual"/>
            </w:rPr>
          </w:pPr>
          <w:hyperlink w:anchor="_Toc162263010" w:history="1">
            <w:r w:rsidR="00850E4C" w:rsidRPr="00AB5DFA">
              <w:rPr>
                <w:rStyle w:val="Enlla"/>
                <w:rFonts w:ascii="Arial" w:hAnsi="Arial" w:cs="Arial"/>
                <w:b/>
                <w:bCs/>
                <w:noProof/>
                <w:sz w:val="20"/>
                <w:szCs w:val="20"/>
                <w:lang w:val="ca-ES" w:eastAsia="es-ES_tradnl"/>
              </w:rPr>
              <w:t>Títol III. Règim d’inspecció i sancionador</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_Toc162263010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9</w:t>
            </w:r>
            <w:r w:rsidR="00850E4C" w:rsidRPr="00AB5DFA">
              <w:rPr>
                <w:rFonts w:ascii="Arial" w:hAnsi="Arial" w:cs="Arial"/>
                <w:noProof/>
                <w:webHidden/>
                <w:sz w:val="20"/>
                <w:szCs w:val="20"/>
              </w:rPr>
              <w:fldChar w:fldCharType="end"/>
            </w:r>
          </w:hyperlink>
        </w:p>
        <w:p w14:paraId="4F64C185" w14:textId="013F0934" w:rsidR="00850E4C" w:rsidRPr="00AB5DFA" w:rsidRDefault="006D488D" w:rsidP="00015754">
          <w:pPr>
            <w:pStyle w:val="IDC3"/>
            <w:spacing w:after="120"/>
            <w:rPr>
              <w:rFonts w:ascii="Arial" w:eastAsiaTheme="minorEastAsia" w:hAnsi="Arial" w:cs="Arial"/>
              <w:noProof/>
              <w:kern w:val="2"/>
              <w:sz w:val="20"/>
              <w:szCs w:val="20"/>
              <w:lang w:val="es-ES" w:eastAsia="es-ES"/>
              <w14:ligatures w14:val="standardContextual"/>
            </w:rPr>
          </w:pPr>
          <w:hyperlink w:anchor="_Toc162263011" w:history="1">
            <w:r w:rsidR="00850E4C" w:rsidRPr="00AB5DFA">
              <w:rPr>
                <w:rStyle w:val="Enlla"/>
                <w:rFonts w:ascii="Arial" w:hAnsi="Arial" w:cs="Arial"/>
                <w:b/>
                <w:bCs/>
                <w:noProof/>
                <w:sz w:val="20"/>
                <w:szCs w:val="20"/>
                <w:lang w:val="ca-ES" w:eastAsia="es-ES_tradnl"/>
              </w:rPr>
              <w:t xml:space="preserve">Capítol </w:t>
            </w:r>
            <w:r w:rsidR="00AE6B75" w:rsidRPr="00AB5DFA">
              <w:rPr>
                <w:rStyle w:val="Enlla"/>
                <w:rFonts w:ascii="Arial" w:hAnsi="Arial" w:cs="Arial"/>
                <w:b/>
                <w:bCs/>
                <w:noProof/>
                <w:sz w:val="20"/>
                <w:szCs w:val="20"/>
                <w:lang w:val="ca-ES" w:eastAsia="es-ES_tradnl"/>
              </w:rPr>
              <w:t>I</w:t>
            </w:r>
            <w:r w:rsidR="00850E4C" w:rsidRPr="00AB5DFA">
              <w:rPr>
                <w:rStyle w:val="Enlla"/>
                <w:rFonts w:ascii="Arial" w:hAnsi="Arial" w:cs="Arial"/>
                <w:b/>
                <w:bCs/>
                <w:noProof/>
                <w:sz w:val="20"/>
                <w:szCs w:val="20"/>
                <w:lang w:val="ca-ES" w:eastAsia="es-ES_tradnl"/>
              </w:rPr>
              <w:t>. Règim d’inspecció i control</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_Toc162263011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9</w:t>
            </w:r>
            <w:r w:rsidR="00850E4C" w:rsidRPr="00AB5DFA">
              <w:rPr>
                <w:rFonts w:ascii="Arial" w:hAnsi="Arial" w:cs="Arial"/>
                <w:noProof/>
                <w:webHidden/>
                <w:sz w:val="20"/>
                <w:szCs w:val="20"/>
              </w:rPr>
              <w:fldChar w:fldCharType="end"/>
            </w:r>
          </w:hyperlink>
        </w:p>
        <w:p w14:paraId="6760F51D" w14:textId="34DA330C"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12" w:history="1">
            <w:r w:rsidR="00850E4C" w:rsidRPr="00AB5DFA">
              <w:rPr>
                <w:rStyle w:val="Enlla"/>
                <w:rFonts w:ascii="Arial" w:hAnsi="Arial" w:cs="Arial"/>
                <w:noProof/>
                <w:sz w:val="20"/>
                <w:szCs w:val="20"/>
                <w:lang w:val="ca-ES" w:eastAsia="es-ES_tradnl"/>
              </w:rPr>
              <w:t>Article 13. Inspecció</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_Toc162263012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9</w:t>
            </w:r>
            <w:r w:rsidR="00850E4C" w:rsidRPr="00AB5DFA">
              <w:rPr>
                <w:rFonts w:ascii="Arial" w:hAnsi="Arial" w:cs="Arial"/>
                <w:noProof/>
                <w:webHidden/>
                <w:sz w:val="20"/>
                <w:szCs w:val="20"/>
              </w:rPr>
              <w:fldChar w:fldCharType="end"/>
            </w:r>
          </w:hyperlink>
        </w:p>
        <w:p w14:paraId="0DA845A9" w14:textId="3D51EE3D"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13" w:history="1">
            <w:r w:rsidR="00850E4C" w:rsidRPr="00AB5DFA">
              <w:rPr>
                <w:rStyle w:val="Enlla"/>
                <w:rFonts w:ascii="Arial" w:hAnsi="Arial" w:cs="Arial"/>
                <w:noProof/>
                <w:sz w:val="20"/>
                <w:szCs w:val="20"/>
                <w:lang w:val="ca-ES" w:eastAsia="es-ES_tradnl"/>
              </w:rPr>
              <w:t>Article 14.  Obligacions de la persona titular de l’activitat</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_Toc162263013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10</w:t>
            </w:r>
            <w:r w:rsidR="00850E4C" w:rsidRPr="00AB5DFA">
              <w:rPr>
                <w:rFonts w:ascii="Arial" w:hAnsi="Arial" w:cs="Arial"/>
                <w:noProof/>
                <w:webHidden/>
                <w:sz w:val="20"/>
                <w:szCs w:val="20"/>
              </w:rPr>
              <w:fldChar w:fldCharType="end"/>
            </w:r>
          </w:hyperlink>
        </w:p>
        <w:p w14:paraId="0B851BFF" w14:textId="6874C4EE"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14" w:history="1">
            <w:r w:rsidR="00850E4C" w:rsidRPr="00AB5DFA">
              <w:rPr>
                <w:rStyle w:val="Enlla"/>
                <w:rFonts w:ascii="Arial" w:hAnsi="Arial" w:cs="Arial"/>
                <w:noProof/>
                <w:sz w:val="20"/>
                <w:szCs w:val="20"/>
                <w:lang w:val="ca-ES" w:eastAsia="es-ES_tradnl"/>
              </w:rPr>
              <w:t>Article 15. Facultats dels inspectors municipals per al desenvolupament de les seves competències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_Toc162263014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10</w:t>
            </w:r>
            <w:r w:rsidR="00850E4C" w:rsidRPr="00AB5DFA">
              <w:rPr>
                <w:rFonts w:ascii="Arial" w:hAnsi="Arial" w:cs="Arial"/>
                <w:noProof/>
                <w:webHidden/>
                <w:sz w:val="20"/>
                <w:szCs w:val="20"/>
              </w:rPr>
              <w:fldChar w:fldCharType="end"/>
            </w:r>
          </w:hyperlink>
        </w:p>
        <w:p w14:paraId="0C8FB093" w14:textId="278387AD"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15" w:history="1">
            <w:r w:rsidR="00850E4C" w:rsidRPr="00AB5DFA">
              <w:rPr>
                <w:rStyle w:val="Enlla"/>
                <w:rFonts w:ascii="Arial" w:hAnsi="Arial" w:cs="Arial"/>
                <w:noProof/>
                <w:sz w:val="20"/>
                <w:szCs w:val="20"/>
                <w:lang w:val="ca-ES" w:eastAsia="es-ES_tradnl"/>
              </w:rPr>
              <w:t>Article 16. Inici de les actuacions de la inspecció municipal d'activitats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_Toc162263015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11</w:t>
            </w:r>
            <w:r w:rsidR="00850E4C" w:rsidRPr="00AB5DFA">
              <w:rPr>
                <w:rFonts w:ascii="Arial" w:hAnsi="Arial" w:cs="Arial"/>
                <w:noProof/>
                <w:webHidden/>
                <w:sz w:val="20"/>
                <w:szCs w:val="20"/>
              </w:rPr>
              <w:fldChar w:fldCharType="end"/>
            </w:r>
          </w:hyperlink>
        </w:p>
        <w:p w14:paraId="7F75ADF2" w14:textId="107D820C"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16" w:history="1">
            <w:r w:rsidR="00850E4C" w:rsidRPr="00AB5DFA">
              <w:rPr>
                <w:rStyle w:val="Enlla"/>
                <w:rFonts w:ascii="Arial" w:hAnsi="Arial" w:cs="Arial"/>
                <w:noProof/>
                <w:sz w:val="20"/>
                <w:szCs w:val="20"/>
                <w:lang w:val="ca-ES" w:eastAsia="es-ES_tradnl"/>
              </w:rPr>
              <w:t>Article 17. Modalitats i documentació de l'actuació inspectora</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_Toc162263016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11</w:t>
            </w:r>
            <w:r w:rsidR="00850E4C" w:rsidRPr="00AB5DFA">
              <w:rPr>
                <w:rFonts w:ascii="Arial" w:hAnsi="Arial" w:cs="Arial"/>
                <w:noProof/>
                <w:webHidden/>
                <w:sz w:val="20"/>
                <w:szCs w:val="20"/>
              </w:rPr>
              <w:fldChar w:fldCharType="end"/>
            </w:r>
          </w:hyperlink>
        </w:p>
        <w:p w14:paraId="609F261B" w14:textId="323CFC7B"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17" w:history="1">
            <w:r w:rsidR="00850E4C" w:rsidRPr="00AB5DFA">
              <w:rPr>
                <w:rStyle w:val="Enlla"/>
                <w:rFonts w:ascii="Arial" w:hAnsi="Arial" w:cs="Arial"/>
                <w:noProof/>
                <w:sz w:val="20"/>
                <w:szCs w:val="20"/>
                <w:lang w:val="ca-ES" w:eastAsia="es-ES_tradnl"/>
              </w:rPr>
              <w:t>Article 18. Taxa</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_Toc162263017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12</w:t>
            </w:r>
            <w:r w:rsidR="00850E4C" w:rsidRPr="00AB5DFA">
              <w:rPr>
                <w:rFonts w:ascii="Arial" w:hAnsi="Arial" w:cs="Arial"/>
                <w:noProof/>
                <w:webHidden/>
                <w:sz w:val="20"/>
                <w:szCs w:val="20"/>
              </w:rPr>
              <w:fldChar w:fldCharType="end"/>
            </w:r>
          </w:hyperlink>
        </w:p>
        <w:p w14:paraId="5485CA20" w14:textId="14DFB895" w:rsidR="00850E4C" w:rsidRPr="00AB5DFA" w:rsidRDefault="006D488D" w:rsidP="00015754">
          <w:pPr>
            <w:pStyle w:val="IDC1"/>
            <w:spacing w:after="120"/>
            <w:ind w:left="425"/>
            <w:rPr>
              <w:rFonts w:ascii="Arial" w:eastAsiaTheme="minorEastAsia" w:hAnsi="Arial" w:cs="Arial"/>
              <w:noProof/>
              <w:kern w:val="2"/>
              <w:sz w:val="20"/>
              <w:szCs w:val="20"/>
              <w:lang w:val="es-ES" w:eastAsia="es-ES"/>
              <w14:ligatures w14:val="standardContextual"/>
            </w:rPr>
          </w:pPr>
          <w:hyperlink w:anchor="_Toc162263018" w:history="1">
            <w:r w:rsidR="00850E4C" w:rsidRPr="00AB5DFA">
              <w:rPr>
                <w:rStyle w:val="Enlla"/>
                <w:rFonts w:ascii="Arial" w:hAnsi="Arial" w:cs="Arial"/>
                <w:b/>
                <w:bCs/>
                <w:noProof/>
                <w:sz w:val="20"/>
                <w:szCs w:val="20"/>
                <w:lang w:val="ca-ES" w:eastAsia="es-ES_tradnl"/>
              </w:rPr>
              <w:t>Capítol II. Règim sancionador</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_Toc162263018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12</w:t>
            </w:r>
            <w:r w:rsidR="00850E4C" w:rsidRPr="00AB5DFA">
              <w:rPr>
                <w:rFonts w:ascii="Arial" w:hAnsi="Arial" w:cs="Arial"/>
                <w:noProof/>
                <w:webHidden/>
                <w:sz w:val="20"/>
                <w:szCs w:val="20"/>
              </w:rPr>
              <w:fldChar w:fldCharType="end"/>
            </w:r>
          </w:hyperlink>
        </w:p>
        <w:p w14:paraId="2BA8122E" w14:textId="7F479BE9"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19" w:history="1">
            <w:r w:rsidR="00850E4C" w:rsidRPr="00AB5DFA">
              <w:rPr>
                <w:rStyle w:val="Enlla"/>
                <w:rFonts w:ascii="Arial" w:hAnsi="Arial" w:cs="Arial"/>
                <w:noProof/>
                <w:sz w:val="20"/>
                <w:szCs w:val="20"/>
                <w:lang w:val="ca-ES" w:eastAsia="es-ES_tradnl"/>
              </w:rPr>
              <w:t>Article 19. Disposicions generals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_Toc162263019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12</w:t>
            </w:r>
            <w:r w:rsidR="00850E4C" w:rsidRPr="00AB5DFA">
              <w:rPr>
                <w:rFonts w:ascii="Arial" w:hAnsi="Arial" w:cs="Arial"/>
                <w:noProof/>
                <w:webHidden/>
                <w:sz w:val="20"/>
                <w:szCs w:val="20"/>
              </w:rPr>
              <w:fldChar w:fldCharType="end"/>
            </w:r>
          </w:hyperlink>
        </w:p>
        <w:p w14:paraId="69CE3F68" w14:textId="086C5D6E"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20" w:history="1">
            <w:r w:rsidR="00850E4C" w:rsidRPr="00AB5DFA">
              <w:rPr>
                <w:rStyle w:val="Enlla"/>
                <w:rFonts w:ascii="Arial" w:hAnsi="Arial" w:cs="Arial"/>
                <w:noProof/>
                <w:sz w:val="20"/>
                <w:szCs w:val="20"/>
                <w:lang w:val="ca-ES" w:eastAsia="es-ES_tradnl"/>
              </w:rPr>
              <w:t>Article 20. Tipificació de les infraccions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_Toc162263020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12</w:t>
            </w:r>
            <w:r w:rsidR="00850E4C" w:rsidRPr="00AB5DFA">
              <w:rPr>
                <w:rFonts w:ascii="Arial" w:hAnsi="Arial" w:cs="Arial"/>
                <w:noProof/>
                <w:webHidden/>
                <w:sz w:val="20"/>
                <w:szCs w:val="20"/>
              </w:rPr>
              <w:fldChar w:fldCharType="end"/>
            </w:r>
          </w:hyperlink>
        </w:p>
        <w:p w14:paraId="28636AAD" w14:textId="4A69F29E"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21" w:history="1">
            <w:r w:rsidR="00850E4C" w:rsidRPr="00AB5DFA">
              <w:rPr>
                <w:rStyle w:val="Enlla"/>
                <w:rFonts w:ascii="Arial" w:hAnsi="Arial" w:cs="Arial"/>
                <w:noProof/>
                <w:sz w:val="20"/>
                <w:szCs w:val="20"/>
                <w:lang w:val="ca-ES" w:eastAsia="es-ES_tradnl"/>
              </w:rPr>
              <w:t>Article 21. Sancions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_Toc162263021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13</w:t>
            </w:r>
            <w:r w:rsidR="00850E4C" w:rsidRPr="00AB5DFA">
              <w:rPr>
                <w:rFonts w:ascii="Arial" w:hAnsi="Arial" w:cs="Arial"/>
                <w:noProof/>
                <w:webHidden/>
                <w:sz w:val="20"/>
                <w:szCs w:val="20"/>
              </w:rPr>
              <w:fldChar w:fldCharType="end"/>
            </w:r>
          </w:hyperlink>
        </w:p>
        <w:p w14:paraId="090025EC" w14:textId="1768F563"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22" w:history="1">
            <w:r w:rsidR="00850E4C" w:rsidRPr="00AB5DFA">
              <w:rPr>
                <w:rStyle w:val="Enlla"/>
                <w:rFonts w:ascii="Arial" w:hAnsi="Arial" w:cs="Arial"/>
                <w:noProof/>
                <w:sz w:val="20"/>
                <w:szCs w:val="20"/>
                <w:lang w:val="ca-ES" w:eastAsia="es-ES_tradnl"/>
              </w:rPr>
              <w:t>Article 22. Gradació de les sancions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_Toc162263022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14</w:t>
            </w:r>
            <w:r w:rsidR="00850E4C" w:rsidRPr="00AB5DFA">
              <w:rPr>
                <w:rFonts w:ascii="Arial" w:hAnsi="Arial" w:cs="Arial"/>
                <w:noProof/>
                <w:webHidden/>
                <w:sz w:val="20"/>
                <w:szCs w:val="20"/>
              </w:rPr>
              <w:fldChar w:fldCharType="end"/>
            </w:r>
          </w:hyperlink>
        </w:p>
        <w:p w14:paraId="65BB959D" w14:textId="32AFAEE1"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23" w:history="1">
            <w:r w:rsidR="00850E4C" w:rsidRPr="00AB5DFA">
              <w:rPr>
                <w:rStyle w:val="Enlla"/>
                <w:rFonts w:ascii="Arial" w:hAnsi="Arial" w:cs="Arial"/>
                <w:noProof/>
                <w:sz w:val="20"/>
                <w:szCs w:val="20"/>
                <w:lang w:val="ca-ES" w:eastAsia="es-ES_tradnl"/>
              </w:rPr>
              <w:t>Article 23. Mesures provisionals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_Toc162263023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14</w:t>
            </w:r>
            <w:r w:rsidR="00850E4C" w:rsidRPr="00AB5DFA">
              <w:rPr>
                <w:rFonts w:ascii="Arial" w:hAnsi="Arial" w:cs="Arial"/>
                <w:noProof/>
                <w:webHidden/>
                <w:sz w:val="20"/>
                <w:szCs w:val="20"/>
              </w:rPr>
              <w:fldChar w:fldCharType="end"/>
            </w:r>
          </w:hyperlink>
        </w:p>
        <w:p w14:paraId="6867A1CB" w14:textId="3677C4BF"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24" w:history="1">
            <w:r w:rsidR="00850E4C" w:rsidRPr="00AB5DFA">
              <w:rPr>
                <w:rStyle w:val="Enlla"/>
                <w:rFonts w:ascii="Arial" w:hAnsi="Arial" w:cs="Arial"/>
                <w:noProof/>
                <w:sz w:val="20"/>
                <w:szCs w:val="20"/>
                <w:lang w:val="ca-ES" w:eastAsia="es-ES_tradnl"/>
              </w:rPr>
              <w:t>Article 24. Multes coercitives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_Toc162263024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14</w:t>
            </w:r>
            <w:r w:rsidR="00850E4C" w:rsidRPr="00AB5DFA">
              <w:rPr>
                <w:rFonts w:ascii="Arial" w:hAnsi="Arial" w:cs="Arial"/>
                <w:noProof/>
                <w:webHidden/>
                <w:sz w:val="20"/>
                <w:szCs w:val="20"/>
              </w:rPr>
              <w:fldChar w:fldCharType="end"/>
            </w:r>
          </w:hyperlink>
        </w:p>
        <w:p w14:paraId="6AB6C8F4" w14:textId="0E5A8A6A"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25" w:history="1">
            <w:r w:rsidR="00850E4C" w:rsidRPr="00AB5DFA">
              <w:rPr>
                <w:rStyle w:val="Enlla"/>
                <w:rFonts w:ascii="Arial" w:hAnsi="Arial" w:cs="Arial"/>
                <w:noProof/>
                <w:sz w:val="20"/>
                <w:szCs w:val="20"/>
                <w:lang w:val="ca-ES" w:eastAsia="es-ES_tradnl"/>
              </w:rPr>
              <w:t>Article 25. Procediment sancionador</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_Toc162263025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14</w:t>
            </w:r>
            <w:r w:rsidR="00850E4C" w:rsidRPr="00AB5DFA">
              <w:rPr>
                <w:rFonts w:ascii="Arial" w:hAnsi="Arial" w:cs="Arial"/>
                <w:noProof/>
                <w:webHidden/>
                <w:sz w:val="20"/>
                <w:szCs w:val="20"/>
              </w:rPr>
              <w:fldChar w:fldCharType="end"/>
            </w:r>
          </w:hyperlink>
        </w:p>
        <w:p w14:paraId="01481B2D" w14:textId="4914E8E7"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26" w:history="1">
            <w:r w:rsidR="00850E4C" w:rsidRPr="00AB5DFA">
              <w:rPr>
                <w:rStyle w:val="Enlla"/>
                <w:rFonts w:ascii="Arial" w:hAnsi="Arial" w:cs="Arial"/>
                <w:noProof/>
                <w:sz w:val="20"/>
                <w:szCs w:val="20"/>
                <w:lang w:val="ca-ES" w:eastAsia="es-ES_tradnl"/>
              </w:rPr>
              <w:t>Article 26. Òrgan competent</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_Toc162263026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15</w:t>
            </w:r>
            <w:r w:rsidR="00850E4C" w:rsidRPr="00AB5DFA">
              <w:rPr>
                <w:rFonts w:ascii="Arial" w:hAnsi="Arial" w:cs="Arial"/>
                <w:noProof/>
                <w:webHidden/>
                <w:sz w:val="20"/>
                <w:szCs w:val="20"/>
              </w:rPr>
              <w:fldChar w:fldCharType="end"/>
            </w:r>
          </w:hyperlink>
        </w:p>
        <w:p w14:paraId="46473B5B" w14:textId="71ACF129" w:rsidR="00850E4C" w:rsidRPr="00AB5DFA" w:rsidRDefault="006D488D" w:rsidP="00015754">
          <w:pPr>
            <w:pStyle w:val="IDC3"/>
            <w:spacing w:after="120"/>
            <w:ind w:left="708"/>
            <w:rPr>
              <w:rFonts w:ascii="Arial" w:eastAsiaTheme="minorEastAsia" w:hAnsi="Arial" w:cs="Arial"/>
              <w:noProof/>
              <w:kern w:val="2"/>
              <w:sz w:val="20"/>
              <w:szCs w:val="20"/>
              <w:lang w:val="es-ES" w:eastAsia="es-ES"/>
              <w14:ligatures w14:val="standardContextual"/>
            </w:rPr>
          </w:pPr>
          <w:hyperlink w:anchor="_Toc162263027" w:history="1">
            <w:r w:rsidR="00850E4C" w:rsidRPr="00AB5DFA">
              <w:rPr>
                <w:rStyle w:val="Enlla"/>
                <w:rFonts w:ascii="Arial" w:hAnsi="Arial" w:cs="Arial"/>
                <w:noProof/>
                <w:sz w:val="20"/>
                <w:szCs w:val="20"/>
                <w:lang w:val="ca-ES" w:eastAsia="es-ES_tradnl"/>
              </w:rPr>
              <w:t>Article 27. Prescripció i caducitat</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_Toc162263027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15</w:t>
            </w:r>
            <w:r w:rsidR="00850E4C" w:rsidRPr="00AB5DFA">
              <w:rPr>
                <w:rFonts w:ascii="Arial" w:hAnsi="Arial" w:cs="Arial"/>
                <w:noProof/>
                <w:webHidden/>
                <w:sz w:val="20"/>
                <w:szCs w:val="20"/>
              </w:rPr>
              <w:fldChar w:fldCharType="end"/>
            </w:r>
          </w:hyperlink>
        </w:p>
        <w:p w14:paraId="35BCD9C4" w14:textId="04A6CCF0"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28" w:history="1">
            <w:r w:rsidR="00850E4C" w:rsidRPr="00AB5DFA">
              <w:rPr>
                <w:rStyle w:val="Enlla"/>
                <w:rFonts w:ascii="Arial" w:hAnsi="Arial" w:cs="Arial"/>
                <w:b/>
                <w:bCs/>
                <w:noProof/>
                <w:sz w:val="20"/>
                <w:szCs w:val="20"/>
                <w:lang w:val="ca-ES" w:eastAsia="es-ES_tradnl"/>
              </w:rPr>
              <w:t>Disposició addicional. Adequacions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_Toc162263028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15</w:t>
            </w:r>
            <w:r w:rsidR="00850E4C" w:rsidRPr="00AB5DFA">
              <w:rPr>
                <w:rFonts w:ascii="Arial" w:hAnsi="Arial" w:cs="Arial"/>
                <w:noProof/>
                <w:webHidden/>
                <w:sz w:val="20"/>
                <w:szCs w:val="20"/>
              </w:rPr>
              <w:fldChar w:fldCharType="end"/>
            </w:r>
          </w:hyperlink>
        </w:p>
        <w:p w14:paraId="28FB12FD" w14:textId="35D5CB98"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29" w:history="1">
            <w:r w:rsidR="00850E4C" w:rsidRPr="00AB5DFA">
              <w:rPr>
                <w:rStyle w:val="Enlla"/>
                <w:rFonts w:ascii="Arial" w:hAnsi="Arial" w:cs="Arial"/>
                <w:b/>
                <w:bCs/>
                <w:noProof/>
                <w:sz w:val="20"/>
                <w:szCs w:val="20"/>
                <w:lang w:val="ca-ES" w:eastAsia="es-ES_tradnl"/>
              </w:rPr>
              <w:t>Disposició transitòria</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_Toc162263029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15</w:t>
            </w:r>
            <w:r w:rsidR="00850E4C" w:rsidRPr="00AB5DFA">
              <w:rPr>
                <w:rFonts w:ascii="Arial" w:hAnsi="Arial" w:cs="Arial"/>
                <w:noProof/>
                <w:webHidden/>
                <w:sz w:val="20"/>
                <w:szCs w:val="20"/>
              </w:rPr>
              <w:fldChar w:fldCharType="end"/>
            </w:r>
          </w:hyperlink>
        </w:p>
        <w:p w14:paraId="43144522" w14:textId="4EB9729E"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30" w:history="1">
            <w:r w:rsidR="00850E4C" w:rsidRPr="00AB5DFA">
              <w:rPr>
                <w:rStyle w:val="Enlla"/>
                <w:rFonts w:ascii="Arial" w:hAnsi="Arial" w:cs="Arial"/>
                <w:b/>
                <w:bCs/>
                <w:noProof/>
                <w:sz w:val="20"/>
                <w:szCs w:val="20"/>
                <w:lang w:val="ca-ES" w:eastAsia="es-ES_tradnl"/>
              </w:rPr>
              <w:t>Disposició derogatòria</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_Toc162263030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15</w:t>
            </w:r>
            <w:r w:rsidR="00850E4C" w:rsidRPr="00AB5DFA">
              <w:rPr>
                <w:rFonts w:ascii="Arial" w:hAnsi="Arial" w:cs="Arial"/>
                <w:noProof/>
                <w:webHidden/>
                <w:sz w:val="20"/>
                <w:szCs w:val="20"/>
              </w:rPr>
              <w:fldChar w:fldCharType="end"/>
            </w:r>
          </w:hyperlink>
        </w:p>
        <w:p w14:paraId="7BACFF4A" w14:textId="2912AF61"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31" w:history="1">
            <w:r w:rsidR="00850E4C" w:rsidRPr="00AB5DFA">
              <w:rPr>
                <w:rStyle w:val="Enlla"/>
                <w:rFonts w:ascii="Arial" w:hAnsi="Arial" w:cs="Arial"/>
                <w:b/>
                <w:bCs/>
                <w:noProof/>
                <w:sz w:val="20"/>
                <w:szCs w:val="20"/>
                <w:lang w:val="ca-ES" w:eastAsia="es-ES_tradnl"/>
              </w:rPr>
              <w:t>Disposició final primera. Habilitació per modificar els annexos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_Toc162263031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15</w:t>
            </w:r>
            <w:r w:rsidR="00850E4C" w:rsidRPr="00AB5DFA">
              <w:rPr>
                <w:rFonts w:ascii="Arial" w:hAnsi="Arial" w:cs="Arial"/>
                <w:noProof/>
                <w:webHidden/>
                <w:sz w:val="20"/>
                <w:szCs w:val="20"/>
              </w:rPr>
              <w:fldChar w:fldCharType="end"/>
            </w:r>
          </w:hyperlink>
        </w:p>
        <w:p w14:paraId="36CAC733" w14:textId="1D2C3620"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32" w:history="1">
            <w:r w:rsidR="00850E4C" w:rsidRPr="00AB5DFA">
              <w:rPr>
                <w:rStyle w:val="Enlla"/>
                <w:rFonts w:ascii="Arial" w:hAnsi="Arial" w:cs="Arial"/>
                <w:b/>
                <w:bCs/>
                <w:noProof/>
                <w:sz w:val="20"/>
                <w:szCs w:val="20"/>
                <w:lang w:val="ca-ES" w:eastAsia="es-ES_tradnl"/>
              </w:rPr>
              <w:t>Disposició final segona. Entrada en vigor</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_Toc162263032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16</w:t>
            </w:r>
            <w:r w:rsidR="00850E4C" w:rsidRPr="00AB5DFA">
              <w:rPr>
                <w:rFonts w:ascii="Arial" w:hAnsi="Arial" w:cs="Arial"/>
                <w:noProof/>
                <w:webHidden/>
                <w:sz w:val="20"/>
                <w:szCs w:val="20"/>
              </w:rPr>
              <w:fldChar w:fldCharType="end"/>
            </w:r>
          </w:hyperlink>
        </w:p>
        <w:p w14:paraId="1C48B92F" w14:textId="61F0BC8D" w:rsidR="00850E4C" w:rsidRPr="00AB5DFA" w:rsidRDefault="006D488D" w:rsidP="00015754">
          <w:pPr>
            <w:pStyle w:val="IDC3"/>
            <w:spacing w:after="120"/>
            <w:rPr>
              <w:rFonts w:ascii="Arial" w:eastAsiaTheme="minorEastAsia" w:hAnsi="Arial" w:cs="Arial"/>
              <w:noProof/>
              <w:kern w:val="2"/>
              <w:sz w:val="20"/>
              <w:szCs w:val="20"/>
              <w:lang w:val="es-ES" w:eastAsia="es-ES"/>
              <w14:ligatures w14:val="standardContextual"/>
            </w:rPr>
          </w:pPr>
          <w:hyperlink w:anchor="_Toc162263033" w:history="1">
            <w:r w:rsidR="00850E4C" w:rsidRPr="00AB5DFA">
              <w:rPr>
                <w:rStyle w:val="Enlla"/>
                <w:rFonts w:ascii="Arial" w:hAnsi="Arial" w:cs="Arial"/>
                <w:b/>
                <w:bCs/>
                <w:noProof/>
                <w:sz w:val="20"/>
                <w:szCs w:val="20"/>
                <w:lang w:val="ca-ES"/>
              </w:rPr>
              <w:t xml:space="preserve">Annex </w:t>
            </w:r>
            <w:r w:rsidR="00E146EB" w:rsidRPr="00AB5DFA">
              <w:rPr>
                <w:rStyle w:val="Enlla"/>
                <w:rFonts w:ascii="Arial" w:hAnsi="Arial" w:cs="Arial"/>
                <w:b/>
                <w:bCs/>
                <w:noProof/>
                <w:sz w:val="20"/>
                <w:szCs w:val="20"/>
                <w:lang w:val="ca-ES"/>
              </w:rPr>
              <w:t>I</w:t>
            </w:r>
            <w:r w:rsidR="00850E4C" w:rsidRPr="00AB5DFA">
              <w:rPr>
                <w:rStyle w:val="Enlla"/>
                <w:rFonts w:ascii="Arial" w:hAnsi="Arial" w:cs="Arial"/>
                <w:b/>
                <w:bCs/>
                <w:noProof/>
                <w:sz w:val="20"/>
                <w:szCs w:val="20"/>
                <w:lang w:val="ca-ES"/>
              </w:rPr>
              <w:t>. Metodologia de mesura: olfactometria dinàmica de camp</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_Toc162263033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17</w:t>
            </w:r>
            <w:r w:rsidR="00850E4C" w:rsidRPr="00AB5DFA">
              <w:rPr>
                <w:rFonts w:ascii="Arial" w:hAnsi="Arial" w:cs="Arial"/>
                <w:noProof/>
                <w:webHidden/>
                <w:sz w:val="20"/>
                <w:szCs w:val="20"/>
              </w:rPr>
              <w:fldChar w:fldCharType="end"/>
            </w:r>
          </w:hyperlink>
        </w:p>
        <w:p w14:paraId="2CF508C2" w14:textId="690B44DE"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34" w:history="1">
            <w:r w:rsidR="00850E4C" w:rsidRPr="00AB5DFA">
              <w:rPr>
                <w:rStyle w:val="Enlla"/>
                <w:rFonts w:ascii="Arial" w:hAnsi="Arial" w:cs="Arial"/>
                <w:b/>
                <w:bCs/>
                <w:noProof/>
                <w:sz w:val="20"/>
                <w:szCs w:val="20"/>
                <w:lang w:val="ca-ES" w:eastAsia="es-ES_tradnl"/>
              </w:rPr>
              <w:t xml:space="preserve">Annex </w:t>
            </w:r>
            <w:r w:rsidR="00E146EB" w:rsidRPr="00AB5DFA">
              <w:rPr>
                <w:rStyle w:val="Enlla"/>
                <w:rFonts w:ascii="Arial" w:hAnsi="Arial" w:cs="Arial"/>
                <w:b/>
                <w:bCs/>
                <w:noProof/>
                <w:sz w:val="20"/>
                <w:szCs w:val="20"/>
                <w:lang w:val="ca-ES" w:eastAsia="es-ES_tradnl"/>
              </w:rPr>
              <w:t>II</w:t>
            </w:r>
            <w:r w:rsidR="00850E4C" w:rsidRPr="00AB5DFA">
              <w:rPr>
                <w:rStyle w:val="Enlla"/>
                <w:rFonts w:ascii="Arial" w:hAnsi="Arial" w:cs="Arial"/>
                <w:b/>
                <w:bCs/>
                <w:noProof/>
                <w:sz w:val="20"/>
                <w:szCs w:val="20"/>
                <w:lang w:val="ca-ES" w:eastAsia="es-ES_tradnl"/>
              </w:rPr>
              <w:t>. Valors límit d’immissió d’olors.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_Toc162263034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18</w:t>
            </w:r>
            <w:r w:rsidR="00850E4C" w:rsidRPr="00AB5DFA">
              <w:rPr>
                <w:rFonts w:ascii="Arial" w:hAnsi="Arial" w:cs="Arial"/>
                <w:noProof/>
                <w:webHidden/>
                <w:sz w:val="20"/>
                <w:szCs w:val="20"/>
              </w:rPr>
              <w:fldChar w:fldCharType="end"/>
            </w:r>
          </w:hyperlink>
        </w:p>
        <w:p w14:paraId="4F5DB54B" w14:textId="5C9FBD37"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35" w:history="1">
            <w:r w:rsidR="00850E4C" w:rsidRPr="00AB5DFA">
              <w:rPr>
                <w:rStyle w:val="Enlla"/>
                <w:rFonts w:ascii="Arial" w:hAnsi="Arial" w:cs="Arial"/>
                <w:b/>
                <w:bCs/>
                <w:noProof/>
                <w:sz w:val="20"/>
                <w:szCs w:val="20"/>
                <w:lang w:val="ca-ES" w:eastAsia="es-ES_tradnl"/>
              </w:rPr>
              <w:t xml:space="preserve">Annex </w:t>
            </w:r>
            <w:r w:rsidR="00E146EB" w:rsidRPr="00AB5DFA">
              <w:rPr>
                <w:rStyle w:val="Enlla"/>
                <w:rFonts w:ascii="Arial" w:hAnsi="Arial" w:cs="Arial"/>
                <w:b/>
                <w:bCs/>
                <w:noProof/>
                <w:sz w:val="20"/>
                <w:szCs w:val="20"/>
                <w:lang w:val="ca-ES" w:eastAsia="es-ES_tradnl"/>
              </w:rPr>
              <w:t>III</w:t>
            </w:r>
            <w:r w:rsidR="00850E4C" w:rsidRPr="00AB5DFA">
              <w:rPr>
                <w:rStyle w:val="Enlla"/>
                <w:rFonts w:ascii="Arial" w:hAnsi="Arial" w:cs="Arial"/>
                <w:b/>
                <w:bCs/>
                <w:noProof/>
                <w:sz w:val="20"/>
                <w:szCs w:val="20"/>
                <w:lang w:val="ca-ES" w:eastAsia="es-ES_tradnl"/>
              </w:rPr>
              <w:t>. Informació necessària per avaluar la potencial incidència olfactiva en l’entorn de les activitats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_Toc162263035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19</w:t>
            </w:r>
            <w:r w:rsidR="00850E4C" w:rsidRPr="00AB5DFA">
              <w:rPr>
                <w:rFonts w:ascii="Arial" w:hAnsi="Arial" w:cs="Arial"/>
                <w:noProof/>
                <w:webHidden/>
                <w:sz w:val="20"/>
                <w:szCs w:val="20"/>
              </w:rPr>
              <w:fldChar w:fldCharType="end"/>
            </w:r>
          </w:hyperlink>
        </w:p>
        <w:p w14:paraId="5900EEA3" w14:textId="411F6856" w:rsidR="00850E4C" w:rsidRPr="00AB5DFA" w:rsidRDefault="006D488D" w:rsidP="00015754">
          <w:pPr>
            <w:pStyle w:val="IDC2"/>
            <w:spacing w:after="120"/>
            <w:rPr>
              <w:rFonts w:ascii="Arial" w:eastAsiaTheme="minorEastAsia" w:hAnsi="Arial" w:cs="Arial"/>
              <w:noProof/>
              <w:kern w:val="2"/>
              <w:sz w:val="20"/>
              <w:szCs w:val="20"/>
              <w:lang w:val="es-ES" w:eastAsia="es-ES"/>
              <w14:ligatures w14:val="standardContextual"/>
            </w:rPr>
          </w:pPr>
          <w:hyperlink w:anchor="_Toc162263036" w:history="1">
            <w:r w:rsidR="00850E4C" w:rsidRPr="00AB5DFA">
              <w:rPr>
                <w:rStyle w:val="Enlla"/>
                <w:rFonts w:ascii="Arial" w:hAnsi="Arial" w:cs="Arial"/>
                <w:b/>
                <w:bCs/>
                <w:noProof/>
                <w:sz w:val="20"/>
                <w:szCs w:val="20"/>
                <w:lang w:val="ca-ES" w:eastAsia="es-ES_tradnl"/>
              </w:rPr>
              <w:t xml:space="preserve">Annex </w:t>
            </w:r>
            <w:r w:rsidR="00E146EB" w:rsidRPr="00AB5DFA">
              <w:rPr>
                <w:rStyle w:val="Enlla"/>
                <w:rFonts w:ascii="Arial" w:hAnsi="Arial" w:cs="Arial"/>
                <w:b/>
                <w:bCs/>
                <w:noProof/>
                <w:sz w:val="20"/>
                <w:szCs w:val="20"/>
                <w:lang w:val="ca-ES" w:eastAsia="es-ES_tradnl"/>
              </w:rPr>
              <w:t>IV</w:t>
            </w:r>
            <w:r w:rsidR="00850E4C" w:rsidRPr="00AB5DFA">
              <w:rPr>
                <w:rStyle w:val="Enlla"/>
                <w:rFonts w:ascii="Arial" w:hAnsi="Arial" w:cs="Arial"/>
                <w:b/>
                <w:bCs/>
                <w:noProof/>
                <w:sz w:val="20"/>
                <w:szCs w:val="20"/>
                <w:lang w:val="ca-ES" w:eastAsia="es-ES_tradnl"/>
              </w:rPr>
              <w:t>. Model de full mensual de seguiment d’olors</w:t>
            </w:r>
            <w:r w:rsidR="00850E4C" w:rsidRPr="00AB5DFA">
              <w:rPr>
                <w:rFonts w:ascii="Arial" w:hAnsi="Arial" w:cs="Arial"/>
                <w:noProof/>
                <w:webHidden/>
                <w:sz w:val="20"/>
                <w:szCs w:val="20"/>
              </w:rPr>
              <w:tab/>
            </w:r>
            <w:r w:rsidR="00850E4C" w:rsidRPr="00AB5DFA">
              <w:rPr>
                <w:rFonts w:ascii="Arial" w:hAnsi="Arial" w:cs="Arial"/>
                <w:noProof/>
                <w:webHidden/>
                <w:sz w:val="20"/>
                <w:szCs w:val="20"/>
              </w:rPr>
              <w:fldChar w:fldCharType="begin"/>
            </w:r>
            <w:r w:rsidR="00850E4C" w:rsidRPr="00AB5DFA">
              <w:rPr>
                <w:rFonts w:ascii="Arial" w:hAnsi="Arial" w:cs="Arial"/>
                <w:noProof/>
                <w:webHidden/>
                <w:sz w:val="20"/>
                <w:szCs w:val="20"/>
              </w:rPr>
              <w:instrText xml:space="preserve"> PAGEREF _Toc162263036 \h </w:instrText>
            </w:r>
            <w:r w:rsidR="00850E4C" w:rsidRPr="00AB5DFA">
              <w:rPr>
                <w:rFonts w:ascii="Arial" w:hAnsi="Arial" w:cs="Arial"/>
                <w:noProof/>
                <w:webHidden/>
                <w:sz w:val="20"/>
                <w:szCs w:val="20"/>
              </w:rPr>
            </w:r>
            <w:r w:rsidR="00850E4C" w:rsidRPr="00AB5DFA">
              <w:rPr>
                <w:rFonts w:ascii="Arial" w:hAnsi="Arial" w:cs="Arial"/>
                <w:noProof/>
                <w:webHidden/>
                <w:sz w:val="20"/>
                <w:szCs w:val="20"/>
              </w:rPr>
              <w:fldChar w:fldCharType="separate"/>
            </w:r>
            <w:r w:rsidR="00A14037">
              <w:rPr>
                <w:rFonts w:ascii="Arial" w:hAnsi="Arial" w:cs="Arial"/>
                <w:noProof/>
                <w:webHidden/>
                <w:sz w:val="20"/>
                <w:szCs w:val="20"/>
              </w:rPr>
              <w:t>20</w:t>
            </w:r>
            <w:r w:rsidR="00850E4C" w:rsidRPr="00AB5DFA">
              <w:rPr>
                <w:rFonts w:ascii="Arial" w:hAnsi="Arial" w:cs="Arial"/>
                <w:noProof/>
                <w:webHidden/>
                <w:sz w:val="20"/>
                <w:szCs w:val="20"/>
              </w:rPr>
              <w:fldChar w:fldCharType="end"/>
            </w:r>
          </w:hyperlink>
        </w:p>
        <w:p w14:paraId="2CF4DFA3" w14:textId="13CFCEBD" w:rsidR="006C76CA" w:rsidRPr="00AB5DFA" w:rsidRDefault="006C76CA" w:rsidP="00015754">
          <w:pPr>
            <w:spacing w:after="120" w:line="288" w:lineRule="auto"/>
            <w:jc w:val="both"/>
            <w:rPr>
              <w:rFonts w:ascii="Arial" w:hAnsi="Arial" w:cs="Arial"/>
              <w:bCs/>
              <w:sz w:val="20"/>
              <w:szCs w:val="20"/>
              <w:lang w:val="ca-ES"/>
            </w:rPr>
          </w:pPr>
          <w:r w:rsidRPr="00AB5DFA">
            <w:rPr>
              <w:rFonts w:ascii="Arial" w:hAnsi="Arial" w:cs="Arial"/>
              <w:bCs/>
              <w:sz w:val="20"/>
              <w:szCs w:val="20"/>
              <w:lang w:val="ca-ES"/>
            </w:rPr>
            <w:fldChar w:fldCharType="end"/>
          </w:r>
        </w:p>
      </w:sdtContent>
    </w:sdt>
    <w:p w14:paraId="7CDF08B4" w14:textId="795798D0" w:rsidR="00F27474" w:rsidRPr="00AB5DFA" w:rsidRDefault="00F27474" w:rsidP="00D32F21">
      <w:pPr>
        <w:spacing w:after="120" w:line="288" w:lineRule="auto"/>
        <w:jc w:val="both"/>
        <w:rPr>
          <w:rFonts w:ascii="Arial" w:hAnsi="Arial" w:cs="Arial"/>
          <w:bCs/>
          <w:sz w:val="20"/>
          <w:szCs w:val="20"/>
          <w:lang w:val="ca-ES"/>
        </w:rPr>
      </w:pPr>
    </w:p>
    <w:p w14:paraId="2AB13F88" w14:textId="77777777" w:rsidR="006F69B3" w:rsidRPr="00AB5DFA" w:rsidRDefault="006F69B3" w:rsidP="00D32F21">
      <w:pPr>
        <w:spacing w:after="120" w:line="288" w:lineRule="auto"/>
        <w:jc w:val="both"/>
        <w:rPr>
          <w:rFonts w:ascii="Arial" w:hAnsi="Arial" w:cs="Arial"/>
          <w:bCs/>
          <w:sz w:val="20"/>
          <w:szCs w:val="20"/>
          <w:lang w:val="ca-ES"/>
        </w:rPr>
      </w:pPr>
    </w:p>
    <w:p w14:paraId="41B5C0D1" w14:textId="77777777" w:rsidR="006F69B3" w:rsidRPr="00AB5DFA" w:rsidRDefault="006F69B3" w:rsidP="00D32F21">
      <w:pPr>
        <w:spacing w:after="120" w:line="288" w:lineRule="auto"/>
        <w:jc w:val="both"/>
        <w:rPr>
          <w:rFonts w:ascii="Arial" w:hAnsi="Arial" w:cs="Arial"/>
          <w:bCs/>
          <w:sz w:val="20"/>
          <w:szCs w:val="20"/>
          <w:lang w:val="ca-ES"/>
        </w:rPr>
      </w:pPr>
    </w:p>
    <w:p w14:paraId="3FD6545C" w14:textId="77777777" w:rsidR="006F69B3" w:rsidRPr="00AB5DFA" w:rsidRDefault="006F69B3" w:rsidP="00D32F21">
      <w:pPr>
        <w:spacing w:after="120" w:line="288" w:lineRule="auto"/>
        <w:jc w:val="both"/>
        <w:rPr>
          <w:rFonts w:ascii="Arial" w:hAnsi="Arial" w:cs="Arial"/>
          <w:bCs/>
          <w:sz w:val="20"/>
          <w:szCs w:val="20"/>
          <w:lang w:val="ca-ES"/>
        </w:rPr>
      </w:pPr>
    </w:p>
    <w:p w14:paraId="6865E881" w14:textId="77777777" w:rsidR="006F69B3" w:rsidRPr="00AB5DFA" w:rsidRDefault="006F69B3" w:rsidP="00D32F21">
      <w:pPr>
        <w:spacing w:after="120" w:line="288" w:lineRule="auto"/>
        <w:jc w:val="both"/>
        <w:rPr>
          <w:rFonts w:ascii="Arial" w:hAnsi="Arial" w:cs="Arial"/>
          <w:bCs/>
          <w:sz w:val="20"/>
          <w:szCs w:val="20"/>
          <w:lang w:val="ca-ES"/>
        </w:rPr>
      </w:pPr>
    </w:p>
    <w:p w14:paraId="36DA952D" w14:textId="77777777" w:rsidR="006F69B3" w:rsidRPr="00AB5DFA" w:rsidRDefault="006F69B3" w:rsidP="00D32F21">
      <w:pPr>
        <w:spacing w:after="120" w:line="288" w:lineRule="auto"/>
        <w:jc w:val="both"/>
        <w:rPr>
          <w:rFonts w:ascii="Arial" w:hAnsi="Arial" w:cs="Arial"/>
          <w:bCs/>
          <w:sz w:val="20"/>
          <w:szCs w:val="20"/>
          <w:lang w:val="ca-ES"/>
        </w:rPr>
      </w:pPr>
    </w:p>
    <w:p w14:paraId="78661429" w14:textId="77777777" w:rsidR="006F69B3" w:rsidRPr="00AB5DFA" w:rsidRDefault="006F69B3" w:rsidP="00D32F21">
      <w:pPr>
        <w:spacing w:after="120" w:line="288" w:lineRule="auto"/>
        <w:jc w:val="both"/>
        <w:rPr>
          <w:rFonts w:ascii="Arial" w:hAnsi="Arial" w:cs="Arial"/>
          <w:bCs/>
          <w:sz w:val="20"/>
          <w:szCs w:val="20"/>
          <w:lang w:val="ca-ES"/>
        </w:rPr>
      </w:pPr>
    </w:p>
    <w:p w14:paraId="2EFCEEC0" w14:textId="77777777" w:rsidR="00310AA9" w:rsidRPr="00AB5DFA" w:rsidRDefault="00310AA9" w:rsidP="00D32F21">
      <w:pPr>
        <w:spacing w:after="120" w:line="288" w:lineRule="auto"/>
        <w:jc w:val="both"/>
        <w:rPr>
          <w:rFonts w:ascii="Arial" w:hAnsi="Arial" w:cs="Arial"/>
          <w:bCs/>
          <w:sz w:val="20"/>
          <w:szCs w:val="20"/>
          <w:lang w:val="ca-ES"/>
        </w:rPr>
      </w:pPr>
    </w:p>
    <w:p w14:paraId="42BB03FE" w14:textId="77777777" w:rsidR="00310AA9" w:rsidRPr="00AB5DFA" w:rsidRDefault="00310AA9" w:rsidP="00D32F21">
      <w:pPr>
        <w:spacing w:after="120" w:line="288" w:lineRule="auto"/>
        <w:jc w:val="both"/>
        <w:rPr>
          <w:rFonts w:ascii="Arial" w:hAnsi="Arial" w:cs="Arial"/>
          <w:bCs/>
          <w:sz w:val="20"/>
          <w:szCs w:val="20"/>
          <w:lang w:val="ca-ES"/>
        </w:rPr>
      </w:pPr>
    </w:p>
    <w:p w14:paraId="150AF16B" w14:textId="77777777" w:rsidR="006F69B3" w:rsidRPr="00AB5DFA" w:rsidRDefault="006F69B3" w:rsidP="00D32F21">
      <w:pPr>
        <w:spacing w:after="120" w:line="288" w:lineRule="auto"/>
        <w:jc w:val="both"/>
        <w:rPr>
          <w:rFonts w:ascii="Arial" w:hAnsi="Arial" w:cs="Arial"/>
          <w:bCs/>
          <w:sz w:val="20"/>
          <w:szCs w:val="20"/>
          <w:lang w:val="ca-ES"/>
        </w:rPr>
      </w:pPr>
    </w:p>
    <w:p w14:paraId="285FB2D4" w14:textId="77777777" w:rsidR="006F69B3" w:rsidRPr="00AB5DFA" w:rsidRDefault="006F69B3" w:rsidP="00D32F21">
      <w:pPr>
        <w:spacing w:after="120" w:line="288" w:lineRule="auto"/>
        <w:jc w:val="both"/>
        <w:rPr>
          <w:rFonts w:ascii="Arial" w:hAnsi="Arial" w:cs="Arial"/>
          <w:bCs/>
          <w:sz w:val="20"/>
          <w:szCs w:val="20"/>
          <w:lang w:val="ca-ES"/>
        </w:rPr>
      </w:pPr>
    </w:p>
    <w:p w14:paraId="48C1C8CB" w14:textId="77777777" w:rsidR="006F69B3" w:rsidRPr="00AB5DFA" w:rsidRDefault="006F69B3" w:rsidP="00D32F21">
      <w:pPr>
        <w:spacing w:after="120" w:line="288" w:lineRule="auto"/>
        <w:jc w:val="both"/>
        <w:rPr>
          <w:rFonts w:ascii="Arial" w:hAnsi="Arial" w:cs="Arial"/>
          <w:bCs/>
          <w:sz w:val="20"/>
          <w:szCs w:val="20"/>
          <w:lang w:val="ca-ES"/>
        </w:rPr>
      </w:pPr>
    </w:p>
    <w:p w14:paraId="2E094B7A" w14:textId="77777777" w:rsidR="006F69B3" w:rsidRPr="00AB5DFA" w:rsidRDefault="006F69B3" w:rsidP="00D32F21">
      <w:pPr>
        <w:spacing w:after="120" w:line="288" w:lineRule="auto"/>
        <w:jc w:val="both"/>
        <w:rPr>
          <w:rFonts w:ascii="Arial" w:hAnsi="Arial" w:cs="Arial"/>
          <w:bCs/>
          <w:sz w:val="20"/>
          <w:szCs w:val="20"/>
          <w:lang w:val="ca-ES"/>
        </w:rPr>
      </w:pPr>
    </w:p>
    <w:p w14:paraId="1F7213B6" w14:textId="77777777" w:rsidR="006F69B3" w:rsidRPr="00AB5DFA" w:rsidRDefault="006F69B3" w:rsidP="00D32F21">
      <w:pPr>
        <w:spacing w:after="120" w:line="288" w:lineRule="auto"/>
        <w:jc w:val="both"/>
        <w:rPr>
          <w:rFonts w:ascii="Arial" w:hAnsi="Arial" w:cs="Arial"/>
          <w:bCs/>
          <w:sz w:val="20"/>
          <w:szCs w:val="20"/>
          <w:lang w:val="ca-ES"/>
        </w:rPr>
      </w:pPr>
    </w:p>
    <w:p w14:paraId="31E00C6F" w14:textId="77777777" w:rsidR="006F69B3" w:rsidRPr="00AB5DFA" w:rsidRDefault="006F69B3" w:rsidP="00D32F21">
      <w:pPr>
        <w:spacing w:after="120" w:line="288" w:lineRule="auto"/>
        <w:jc w:val="both"/>
        <w:rPr>
          <w:rFonts w:ascii="Arial" w:hAnsi="Arial" w:cs="Arial"/>
          <w:bCs/>
          <w:sz w:val="20"/>
          <w:szCs w:val="20"/>
          <w:lang w:val="ca-ES"/>
        </w:rPr>
      </w:pPr>
    </w:p>
    <w:p w14:paraId="7C421BD5" w14:textId="77777777" w:rsidR="006F69B3" w:rsidRPr="00AB5DFA" w:rsidRDefault="006F69B3" w:rsidP="00D32F21">
      <w:pPr>
        <w:spacing w:after="120" w:line="288" w:lineRule="auto"/>
        <w:jc w:val="both"/>
        <w:rPr>
          <w:rFonts w:ascii="Arial" w:hAnsi="Arial" w:cs="Arial"/>
          <w:bCs/>
          <w:sz w:val="20"/>
          <w:szCs w:val="20"/>
          <w:lang w:val="ca-ES"/>
        </w:rPr>
      </w:pPr>
    </w:p>
    <w:p w14:paraId="6398677D" w14:textId="77777777" w:rsidR="006F69B3" w:rsidRPr="00AB5DFA" w:rsidRDefault="006F69B3" w:rsidP="00D32F21">
      <w:pPr>
        <w:spacing w:after="120" w:line="288" w:lineRule="auto"/>
        <w:jc w:val="both"/>
        <w:rPr>
          <w:rFonts w:ascii="Arial" w:hAnsi="Arial" w:cs="Arial"/>
          <w:bCs/>
          <w:sz w:val="20"/>
          <w:szCs w:val="20"/>
          <w:lang w:val="ca-ES"/>
        </w:rPr>
      </w:pPr>
    </w:p>
    <w:p w14:paraId="078A4730" w14:textId="77777777" w:rsidR="006F69B3" w:rsidRPr="00AB5DFA" w:rsidRDefault="006F69B3" w:rsidP="00D32F21">
      <w:pPr>
        <w:spacing w:after="120" w:line="288" w:lineRule="auto"/>
        <w:jc w:val="both"/>
        <w:rPr>
          <w:rFonts w:ascii="Arial" w:hAnsi="Arial" w:cs="Arial"/>
          <w:bCs/>
          <w:sz w:val="20"/>
          <w:szCs w:val="20"/>
          <w:lang w:val="ca-ES"/>
        </w:rPr>
      </w:pPr>
    </w:p>
    <w:p w14:paraId="36306063" w14:textId="77777777" w:rsidR="00015754" w:rsidRPr="00AB5DFA" w:rsidRDefault="00015754" w:rsidP="00D32F21">
      <w:pPr>
        <w:spacing w:after="120" w:line="288" w:lineRule="auto"/>
        <w:jc w:val="both"/>
        <w:rPr>
          <w:rFonts w:ascii="Arial" w:hAnsi="Arial" w:cs="Arial"/>
          <w:bCs/>
          <w:sz w:val="20"/>
          <w:szCs w:val="20"/>
          <w:lang w:val="ca-ES"/>
        </w:rPr>
      </w:pPr>
    </w:p>
    <w:p w14:paraId="6FDF483C" w14:textId="77777777" w:rsidR="00015754" w:rsidRPr="00AB5DFA" w:rsidRDefault="00015754" w:rsidP="00D32F21">
      <w:pPr>
        <w:spacing w:after="120" w:line="288" w:lineRule="auto"/>
        <w:jc w:val="both"/>
        <w:rPr>
          <w:rFonts w:ascii="Arial" w:hAnsi="Arial" w:cs="Arial"/>
          <w:bCs/>
          <w:sz w:val="20"/>
          <w:szCs w:val="20"/>
          <w:lang w:val="ca-ES"/>
        </w:rPr>
      </w:pPr>
    </w:p>
    <w:p w14:paraId="33854670" w14:textId="77777777" w:rsidR="00015754" w:rsidRPr="00AB5DFA" w:rsidRDefault="00015754" w:rsidP="00D32F21">
      <w:pPr>
        <w:spacing w:after="120" w:line="288" w:lineRule="auto"/>
        <w:jc w:val="both"/>
        <w:rPr>
          <w:rFonts w:ascii="Arial" w:hAnsi="Arial" w:cs="Arial"/>
          <w:bCs/>
          <w:sz w:val="20"/>
          <w:szCs w:val="20"/>
          <w:lang w:val="ca-ES"/>
        </w:rPr>
      </w:pPr>
    </w:p>
    <w:p w14:paraId="312B2EA4" w14:textId="77777777" w:rsidR="00015754" w:rsidRPr="00AB5DFA" w:rsidRDefault="00015754" w:rsidP="00D32F21">
      <w:pPr>
        <w:spacing w:after="120" w:line="288" w:lineRule="auto"/>
        <w:jc w:val="both"/>
        <w:rPr>
          <w:rFonts w:ascii="Arial" w:hAnsi="Arial" w:cs="Arial"/>
          <w:bCs/>
          <w:sz w:val="20"/>
          <w:szCs w:val="20"/>
          <w:lang w:val="ca-ES"/>
        </w:rPr>
      </w:pPr>
    </w:p>
    <w:p w14:paraId="7EEF7A28" w14:textId="77777777" w:rsidR="00015754" w:rsidRPr="00AB5DFA" w:rsidRDefault="00015754" w:rsidP="00D32F21">
      <w:pPr>
        <w:spacing w:after="120" w:line="288" w:lineRule="auto"/>
        <w:jc w:val="both"/>
        <w:rPr>
          <w:rFonts w:ascii="Arial" w:hAnsi="Arial" w:cs="Arial"/>
          <w:bCs/>
          <w:sz w:val="20"/>
          <w:szCs w:val="20"/>
          <w:lang w:val="ca-ES"/>
        </w:rPr>
      </w:pPr>
    </w:p>
    <w:p w14:paraId="7732D0D9" w14:textId="77777777" w:rsidR="00015754" w:rsidRPr="00AB5DFA" w:rsidRDefault="00015754" w:rsidP="00D32F21">
      <w:pPr>
        <w:spacing w:after="120" w:line="288" w:lineRule="auto"/>
        <w:jc w:val="both"/>
        <w:rPr>
          <w:rFonts w:ascii="Arial" w:hAnsi="Arial" w:cs="Arial"/>
          <w:bCs/>
          <w:sz w:val="20"/>
          <w:szCs w:val="20"/>
          <w:lang w:val="ca-ES"/>
        </w:rPr>
      </w:pPr>
    </w:p>
    <w:p w14:paraId="3EA6D860" w14:textId="77777777" w:rsidR="00015754" w:rsidRPr="00AB5DFA" w:rsidRDefault="00015754" w:rsidP="00D32F21">
      <w:pPr>
        <w:spacing w:after="120" w:line="288" w:lineRule="auto"/>
        <w:jc w:val="both"/>
        <w:rPr>
          <w:rFonts w:ascii="Arial" w:hAnsi="Arial" w:cs="Arial"/>
          <w:bCs/>
          <w:sz w:val="20"/>
          <w:szCs w:val="20"/>
          <w:lang w:val="ca-ES"/>
        </w:rPr>
      </w:pPr>
    </w:p>
    <w:p w14:paraId="3BB09292" w14:textId="3587CBB8" w:rsidR="00453E6F" w:rsidRPr="00AB5DFA" w:rsidRDefault="00016E54" w:rsidP="00310AA9">
      <w:pPr>
        <w:pStyle w:val="Ttol1"/>
        <w:spacing w:before="0" w:after="120" w:line="288" w:lineRule="auto"/>
        <w:jc w:val="both"/>
        <w:rPr>
          <w:rFonts w:ascii="Arial" w:hAnsi="Arial" w:cs="Arial"/>
          <w:b/>
          <w:bCs/>
          <w:color w:val="C00000"/>
          <w:sz w:val="20"/>
          <w:szCs w:val="20"/>
          <w:lang w:val="ca-ES"/>
        </w:rPr>
      </w:pPr>
      <w:bookmarkStart w:id="0" w:name="_Toc162262993"/>
      <w:r w:rsidRPr="00AB5DFA">
        <w:rPr>
          <w:rFonts w:ascii="Arial" w:hAnsi="Arial" w:cs="Arial"/>
          <w:b/>
          <w:bCs/>
          <w:color w:val="C00000"/>
          <w:sz w:val="20"/>
          <w:szCs w:val="20"/>
          <w:lang w:val="ca-ES"/>
        </w:rPr>
        <w:lastRenderedPageBreak/>
        <w:t>Preàmbul</w:t>
      </w:r>
      <w:bookmarkEnd w:id="0"/>
      <w:r w:rsidRPr="00AB5DFA">
        <w:rPr>
          <w:rFonts w:ascii="Arial" w:hAnsi="Arial" w:cs="Arial"/>
          <w:b/>
          <w:bCs/>
          <w:color w:val="C00000"/>
          <w:sz w:val="20"/>
          <w:szCs w:val="20"/>
          <w:lang w:val="ca-ES"/>
        </w:rPr>
        <w:t xml:space="preserve"> </w:t>
      </w:r>
    </w:p>
    <w:p w14:paraId="3EE6F010" w14:textId="452C0C05"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 xml:space="preserve">La Directiva 2006/123/CE del Parlament Europeu i del Consell, del 12 de desembre de 2006, relativa als serveis en el mercat interior (Directiva de serveis), determinada a superar tots aquells obstacles legals i administratius que es poguessin considerar un topall, tant de la llibertat d’establiment dels prestadors com de la lliure circulació de serveis, va sembrar la llavor d’un nou paradigma que, amb el transcurs del temps, ha germinat en un marc normatiu, diametralment oposat a l’anterior, </w:t>
      </w:r>
      <w:r w:rsidR="00FB3FA3" w:rsidRPr="00AB5DFA">
        <w:rPr>
          <w:rFonts w:ascii="Arial" w:hAnsi="Arial" w:cs="Arial"/>
          <w:sz w:val="20"/>
          <w:szCs w:val="20"/>
          <w:lang w:val="ca-ES"/>
        </w:rPr>
        <w:t xml:space="preserve">regit </w:t>
      </w:r>
      <w:r w:rsidRPr="00AB5DFA">
        <w:rPr>
          <w:rFonts w:ascii="Arial" w:hAnsi="Arial" w:cs="Arial"/>
          <w:sz w:val="20"/>
          <w:szCs w:val="20"/>
          <w:lang w:val="ca-ES"/>
        </w:rPr>
        <w:t>pel principi d’intervenció mínima en l’activitat econòmica i, en general, en la vida dels particulars.</w:t>
      </w:r>
    </w:p>
    <w:p w14:paraId="3C94641D" w14:textId="3D20CEC5"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D’altra banda, l’aprovació de la Directiva 2008/1/CE, del Parlament europeu i del Consell, de 15 de gener, relativa a la prevenció i al control integrats de la contaminació, emmarcada en l'estratègia del Consell Europeu de Lisboa de l'any 2000 i amb l'objectiu de compaginar la reducció de càrregues administratives per a les persones que exerceixen activitats econòmiques amb les garanties en la prevenció i el control del medi ambient, va obligar a adequar els règims d'intervenció ambiental. Així, a Catalunya es va aprovar la Llei 20/2009, de 4 de desembre, de prevenció i control ambiental de les activitats.</w:t>
      </w:r>
    </w:p>
    <w:p w14:paraId="3976DDE2" w14:textId="426F4B1E" w:rsidR="00683D6A" w:rsidRPr="00AB5DFA" w:rsidRDefault="00E1236D"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Històricament, l</w:t>
      </w:r>
      <w:r w:rsidR="00BA17B1" w:rsidRPr="00AB5DFA">
        <w:rPr>
          <w:rFonts w:ascii="Arial" w:hAnsi="Arial" w:cs="Arial"/>
          <w:sz w:val="20"/>
          <w:szCs w:val="20"/>
          <w:lang w:val="ca-ES"/>
        </w:rPr>
        <w:t xml:space="preserve">es immissions d’imponderables han estat regulades pel Dret civil, constret sempre a l’àmbit de les relacions de veïnatge. </w:t>
      </w:r>
      <w:r w:rsidR="00227F4A" w:rsidRPr="00AB5DFA">
        <w:rPr>
          <w:rFonts w:ascii="Arial" w:hAnsi="Arial" w:cs="Arial"/>
          <w:sz w:val="20"/>
          <w:szCs w:val="20"/>
          <w:lang w:val="ca-ES"/>
        </w:rPr>
        <w:t>Posteriorment, d</w:t>
      </w:r>
      <w:r w:rsidRPr="00AB5DFA">
        <w:rPr>
          <w:rFonts w:ascii="Arial" w:hAnsi="Arial" w:cs="Arial"/>
          <w:sz w:val="20"/>
          <w:szCs w:val="20"/>
          <w:lang w:val="ca-ES"/>
        </w:rPr>
        <w:t xml:space="preserve">els diversos vectors </w:t>
      </w:r>
      <w:r w:rsidR="00227F4A" w:rsidRPr="00AB5DFA">
        <w:rPr>
          <w:rFonts w:ascii="Arial" w:hAnsi="Arial" w:cs="Arial"/>
          <w:sz w:val="20"/>
          <w:szCs w:val="20"/>
          <w:lang w:val="ca-ES"/>
        </w:rPr>
        <w:t>que ha abordat</w:t>
      </w:r>
      <w:r w:rsidRPr="00AB5DFA">
        <w:rPr>
          <w:rFonts w:ascii="Arial" w:hAnsi="Arial" w:cs="Arial"/>
          <w:sz w:val="20"/>
          <w:szCs w:val="20"/>
          <w:lang w:val="ca-ES"/>
        </w:rPr>
        <w:t xml:space="preserve"> la normativa</w:t>
      </w:r>
      <w:r w:rsidR="00227F4A" w:rsidRPr="00AB5DFA">
        <w:rPr>
          <w:rFonts w:ascii="Arial" w:hAnsi="Arial" w:cs="Arial"/>
          <w:sz w:val="20"/>
          <w:szCs w:val="20"/>
          <w:lang w:val="ca-ES"/>
        </w:rPr>
        <w:t xml:space="preserve"> ambiental</w:t>
      </w:r>
      <w:r w:rsidRPr="00AB5DFA">
        <w:rPr>
          <w:rFonts w:ascii="Arial" w:hAnsi="Arial" w:cs="Arial"/>
          <w:sz w:val="20"/>
          <w:szCs w:val="20"/>
          <w:lang w:val="ca-ES"/>
        </w:rPr>
        <w:t xml:space="preserve"> (sorolls, vibracions, olors, abocaments, etc.), l’olor és el que ha tingut el des</w:t>
      </w:r>
      <w:r w:rsidR="00683D6A" w:rsidRPr="00AB5DFA">
        <w:rPr>
          <w:rFonts w:ascii="Arial" w:hAnsi="Arial" w:cs="Arial"/>
          <w:sz w:val="20"/>
          <w:szCs w:val="20"/>
          <w:lang w:val="ca-ES"/>
        </w:rPr>
        <w:t xml:space="preserve">envolupament normatiu més tardà. Fins al punt que aquesta tessitura d’orfandat legislativa va provocar la innovació jurisprudencial, impulsada pel Tribunal Europeu de Drets </w:t>
      </w:r>
      <w:r w:rsidR="00683D6A" w:rsidRPr="00AB5DFA">
        <w:rPr>
          <w:rFonts w:ascii="Arial" w:hAnsi="Arial" w:cs="Arial"/>
          <w:color w:val="000000" w:themeColor="text1"/>
          <w:sz w:val="20"/>
          <w:szCs w:val="20"/>
          <w:lang w:val="ca-ES"/>
        </w:rPr>
        <w:t>Humans, de tractar les molèsties més greus per olors com una vulneració del dret fonamental a la intimitat personal i familiar i a la inviolabilitat del domicili.</w:t>
      </w:r>
    </w:p>
    <w:p w14:paraId="23D17F42" w14:textId="26F3D360" w:rsidR="00BA17B1" w:rsidRPr="00AB5DFA" w:rsidRDefault="00683D6A"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L’olor, que</w:t>
      </w:r>
      <w:r w:rsidR="00E1236D" w:rsidRPr="00AB5DFA">
        <w:rPr>
          <w:rFonts w:ascii="Arial" w:hAnsi="Arial" w:cs="Arial"/>
          <w:sz w:val="20"/>
          <w:szCs w:val="20"/>
          <w:lang w:val="ca-ES"/>
        </w:rPr>
        <w:t xml:space="preserve"> com a impressió que certes emanacions volàtils produeixen en l'òrgan de l'olfacte, pot provocar un tipus de contaminació atmosfèrica que s’immisceix en</w:t>
      </w:r>
      <w:r w:rsidRPr="00AB5DFA">
        <w:rPr>
          <w:rFonts w:ascii="Arial" w:hAnsi="Arial" w:cs="Arial"/>
          <w:sz w:val="20"/>
          <w:szCs w:val="20"/>
          <w:lang w:val="ca-ES"/>
        </w:rPr>
        <w:t xml:space="preserve"> espais aliens a l’emissor i</w:t>
      </w:r>
      <w:r w:rsidR="00E1236D" w:rsidRPr="00AB5DFA">
        <w:rPr>
          <w:rFonts w:ascii="Arial" w:hAnsi="Arial" w:cs="Arial"/>
          <w:sz w:val="20"/>
          <w:szCs w:val="20"/>
          <w:lang w:val="ca-ES"/>
        </w:rPr>
        <w:t xml:space="preserve"> pertorba la qualitat de vida de les persones. </w:t>
      </w:r>
      <w:r w:rsidR="00BA17B1" w:rsidRPr="00AB5DFA">
        <w:rPr>
          <w:rFonts w:ascii="Arial" w:hAnsi="Arial" w:cs="Arial"/>
          <w:sz w:val="20"/>
          <w:szCs w:val="20"/>
          <w:lang w:val="ca-ES"/>
        </w:rPr>
        <w:t>Aquest fet, juntament amb la creixent industrialització de la nostra societat contemporània</w:t>
      </w:r>
      <w:r w:rsidR="00227F4A" w:rsidRPr="00AB5DFA">
        <w:rPr>
          <w:rFonts w:ascii="Arial" w:hAnsi="Arial" w:cs="Arial"/>
          <w:sz w:val="20"/>
          <w:szCs w:val="20"/>
          <w:lang w:val="ca-ES"/>
        </w:rPr>
        <w:t xml:space="preserve"> i la manca de desenvolupament normatiu</w:t>
      </w:r>
      <w:r w:rsidR="00BA17B1" w:rsidRPr="00AB5DFA">
        <w:rPr>
          <w:rFonts w:ascii="Arial" w:hAnsi="Arial" w:cs="Arial"/>
          <w:sz w:val="20"/>
          <w:szCs w:val="20"/>
          <w:lang w:val="ca-ES"/>
        </w:rPr>
        <w:t xml:space="preserve">, ha alimentat l’anhel d’un tractament que abordés la qüestió des de la perspectiva ambiental. </w:t>
      </w:r>
    </w:p>
    <w:p w14:paraId="370BCED5" w14:textId="45CAEEA2"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 xml:space="preserve">Precisament, Catalunya va ser la primera </w:t>
      </w:r>
      <w:r w:rsidR="0065529A" w:rsidRPr="00AB5DFA">
        <w:rPr>
          <w:rFonts w:ascii="Arial" w:hAnsi="Arial" w:cs="Arial"/>
          <w:sz w:val="20"/>
          <w:szCs w:val="20"/>
          <w:lang w:val="ca-ES"/>
        </w:rPr>
        <w:t>C</w:t>
      </w:r>
      <w:r w:rsidRPr="00AB5DFA">
        <w:rPr>
          <w:rFonts w:ascii="Arial" w:hAnsi="Arial" w:cs="Arial"/>
          <w:sz w:val="20"/>
          <w:szCs w:val="20"/>
          <w:lang w:val="ca-ES"/>
        </w:rPr>
        <w:t xml:space="preserve">omunitat </w:t>
      </w:r>
      <w:r w:rsidR="0065529A" w:rsidRPr="00AB5DFA">
        <w:rPr>
          <w:rFonts w:ascii="Arial" w:hAnsi="Arial" w:cs="Arial"/>
          <w:sz w:val="20"/>
          <w:szCs w:val="20"/>
          <w:lang w:val="ca-ES"/>
        </w:rPr>
        <w:t>A</w:t>
      </w:r>
      <w:r w:rsidRPr="00AB5DFA">
        <w:rPr>
          <w:rFonts w:ascii="Arial" w:hAnsi="Arial" w:cs="Arial"/>
          <w:sz w:val="20"/>
          <w:szCs w:val="20"/>
          <w:lang w:val="ca-ES"/>
        </w:rPr>
        <w:t xml:space="preserve">utònoma en abordar legislativament </w:t>
      </w:r>
      <w:r w:rsidR="001E2F4B" w:rsidRPr="00AB5DFA">
        <w:rPr>
          <w:rFonts w:ascii="Arial" w:hAnsi="Arial" w:cs="Arial"/>
          <w:sz w:val="20"/>
          <w:szCs w:val="20"/>
          <w:lang w:val="ca-ES"/>
        </w:rPr>
        <w:t>aquesta</w:t>
      </w:r>
      <w:r w:rsidRPr="00AB5DFA">
        <w:rPr>
          <w:rFonts w:ascii="Arial" w:hAnsi="Arial" w:cs="Arial"/>
          <w:sz w:val="20"/>
          <w:szCs w:val="20"/>
          <w:lang w:val="ca-ES"/>
        </w:rPr>
        <w:t xml:space="preserve"> petjad</w:t>
      </w:r>
      <w:r w:rsidR="001E2F4B" w:rsidRPr="00AB5DFA">
        <w:rPr>
          <w:rFonts w:ascii="Arial" w:hAnsi="Arial" w:cs="Arial"/>
          <w:sz w:val="20"/>
          <w:szCs w:val="20"/>
          <w:lang w:val="ca-ES"/>
        </w:rPr>
        <w:t>a</w:t>
      </w:r>
      <w:r w:rsidRPr="00AB5DFA">
        <w:rPr>
          <w:rFonts w:ascii="Arial" w:hAnsi="Arial" w:cs="Arial"/>
          <w:sz w:val="20"/>
          <w:szCs w:val="20"/>
          <w:lang w:val="ca-ES"/>
        </w:rPr>
        <w:t xml:space="preserve"> que la fervent industrialització </w:t>
      </w:r>
      <w:r w:rsidR="001E2F4B" w:rsidRPr="00AB5DFA">
        <w:rPr>
          <w:rFonts w:ascii="Arial" w:hAnsi="Arial" w:cs="Arial"/>
          <w:sz w:val="20"/>
          <w:szCs w:val="20"/>
          <w:lang w:val="ca-ES"/>
        </w:rPr>
        <w:t>ha deixat en la nostra societat,</w:t>
      </w:r>
      <w:r w:rsidRPr="00AB5DFA">
        <w:rPr>
          <w:rFonts w:ascii="Arial" w:hAnsi="Arial" w:cs="Arial"/>
          <w:sz w:val="20"/>
          <w:szCs w:val="20"/>
          <w:lang w:val="ca-ES"/>
        </w:rPr>
        <w:t xml:space="preserve"> la contaminació odorífera. Tot i que l’Avantprojecte de Llei que endegà l’any 2009 la Generalitat ja havia estat precedit, en l’àmbit local, per la iniciativa de diversos municipis.</w:t>
      </w:r>
    </w:p>
    <w:p w14:paraId="5B0AA2A2" w14:textId="77777777"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Així és, a partir de l’any 2007 diversos ajuntaments van afrontar el repte de regular la contaminació odorífera mitjançant ordenances locals, tot i la manca d’una norma amb rang legal que abordés aquesta problemàtica. Tessitura que, d’altra banda, ha perdurat fins al dia d’avui donat que l’Avantprojecte de Llei contra la contaminació odorífera de la Generalitat de Catalunya no va arribar mai a esdevenir Llei.</w:t>
      </w:r>
    </w:p>
    <w:p w14:paraId="420E1836" w14:textId="77777777"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Cal advertir, també, que el Tribunal Suprem en la seva Sentència núm. 1194/2008, de 30 de gener, va reconèixer com des d'antic les ordenances municipals han constituït l'únic suport normatiu aplicable a la regulació de la contaminació atmosfèrica en les seves diferents manifestacions. Motiu pel qual l’Alt Tribunal sosté que cal que els ens locals compleixin la seva funció constitucional de protecció dels interessos dels seus veïns ocupant el lloc que no arribin a cobrir les altres administracions i fins que aquelles no ho facin, amb respecte a aquesta legislació sectorial ja existent a la qual complementen.</w:t>
      </w:r>
    </w:p>
    <w:p w14:paraId="31C3B705" w14:textId="77777777"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lastRenderedPageBreak/>
        <w:t xml:space="preserve">En aquest context normatiu i jurisprudencial, els municipis han seguit aprovant ordenances sense el paraigües d’una Llei que homogeneïtzi el tractament de la metodologia i el règim jurídic d’inspecció i control aplicables. </w:t>
      </w:r>
    </w:p>
    <w:p w14:paraId="064A003C" w14:textId="47E13F16"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La legitimitat que ostenten els ens locals per poder fer-ho resideix tant a l’Estatut d’Autonomia</w:t>
      </w:r>
      <w:r w:rsidR="005000F5" w:rsidRPr="00AB5DFA">
        <w:rPr>
          <w:rFonts w:ascii="Arial" w:hAnsi="Arial" w:cs="Arial"/>
          <w:sz w:val="20"/>
          <w:szCs w:val="20"/>
          <w:lang w:val="ca-ES"/>
        </w:rPr>
        <w:t xml:space="preserve"> de Catalunya</w:t>
      </w:r>
      <w:r w:rsidRPr="00AB5DFA">
        <w:rPr>
          <w:rFonts w:ascii="Arial" w:hAnsi="Arial" w:cs="Arial"/>
          <w:sz w:val="20"/>
          <w:szCs w:val="20"/>
          <w:lang w:val="ca-ES"/>
        </w:rPr>
        <w:t xml:space="preserve">, aprovat per Llei Orgànica 6/2006, de 19 de juliol (articles 27 i 84.2.j), com al text refós de la Llei municipal i de règim local de Catalunya, aprovat pel Decret legislatiu 2/2003, de 28 de abril (articles 25.2.b i 26.1.d), així com a la normativa sectorial vigent constituïda per la Llei 22/1983, de 21 de novembre, de protecció de l’ambient atmosfèric i la </w:t>
      </w:r>
      <w:r w:rsidR="005520C4" w:rsidRPr="00AB5DFA">
        <w:rPr>
          <w:rFonts w:ascii="Arial" w:hAnsi="Arial" w:cs="Arial"/>
          <w:sz w:val="20"/>
          <w:szCs w:val="20"/>
          <w:lang w:val="ca-ES"/>
        </w:rPr>
        <w:t>Ll</w:t>
      </w:r>
      <w:r w:rsidRPr="00AB5DFA">
        <w:rPr>
          <w:rFonts w:ascii="Arial" w:hAnsi="Arial" w:cs="Arial"/>
          <w:sz w:val="20"/>
          <w:szCs w:val="20"/>
          <w:lang w:val="ca-ES"/>
        </w:rPr>
        <w:t>ei 20/2009, de 4 de desembre, de prevenció i control ambiental de les activitats</w:t>
      </w:r>
      <w:r w:rsidR="00FB3FA3" w:rsidRPr="00AB5DFA">
        <w:rPr>
          <w:rFonts w:ascii="Arial" w:hAnsi="Arial" w:cs="Arial"/>
          <w:sz w:val="20"/>
          <w:szCs w:val="20"/>
          <w:lang w:val="ca-ES"/>
        </w:rPr>
        <w:t xml:space="preserve">. En virtut de la legislació esmentada, les entitats locals estan dotats de cobertura jurídica per </w:t>
      </w:r>
      <w:r w:rsidRPr="00AB5DFA">
        <w:rPr>
          <w:rFonts w:ascii="Arial" w:hAnsi="Arial" w:cs="Arial"/>
          <w:sz w:val="20"/>
          <w:szCs w:val="20"/>
          <w:lang w:val="ca-ES"/>
        </w:rPr>
        <w:t>aprovar instruments normatius en aquest àmbit. En concret, l’article 22.1 d’aquesta última norma estableix l’olor com a un dels aspectes ambientals de competència municipal sotmesos a autorització ambiental.</w:t>
      </w:r>
    </w:p>
    <w:p w14:paraId="4FABCB4A" w14:textId="1F489BB6" w:rsidR="004C3B91" w:rsidRPr="00AB5DFA" w:rsidRDefault="004C3B9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 xml:space="preserve">La present </w:t>
      </w:r>
      <w:r w:rsidR="0049705D" w:rsidRPr="00AB5DFA">
        <w:rPr>
          <w:rFonts w:ascii="Arial" w:hAnsi="Arial" w:cs="Arial"/>
          <w:sz w:val="20"/>
          <w:szCs w:val="20"/>
          <w:lang w:val="ca-ES"/>
        </w:rPr>
        <w:t>Ordenança</w:t>
      </w:r>
      <w:r w:rsidRPr="00AB5DFA">
        <w:rPr>
          <w:rFonts w:ascii="Arial" w:hAnsi="Arial" w:cs="Arial"/>
          <w:sz w:val="20"/>
          <w:szCs w:val="20"/>
          <w:lang w:val="ca-ES"/>
        </w:rPr>
        <w:t xml:space="preserve"> projecta la seva regulació tuïtiva sobre les zones habitades del terme municipal i estableix amb caràcter general l’obligació de tota la població, ja siguin persones físiques o jurídiques, privades o públiques, d’evitar qualsevol emissió d’olors que generi molèsties al veïnatge.</w:t>
      </w:r>
    </w:p>
    <w:p w14:paraId="60329580" w14:textId="61A2AB48" w:rsidR="004C3B91" w:rsidRPr="00AB5DFA" w:rsidRDefault="004C3B9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Així, s’articulen els instruments tècnics i jurídics necessaris, inspirats en els principis generals de prevenció, correcció en origen i proporcionalitat, amb l’objectiu de millorar la qualitat de vida de la ciutadania, evitant la intrusió d’olors molest</w:t>
      </w:r>
      <w:r w:rsidR="005520C4" w:rsidRPr="00AB5DFA">
        <w:rPr>
          <w:rFonts w:ascii="Arial" w:hAnsi="Arial" w:cs="Arial"/>
          <w:sz w:val="20"/>
          <w:szCs w:val="20"/>
          <w:lang w:val="ca-ES"/>
        </w:rPr>
        <w:t>o</w:t>
      </w:r>
      <w:r w:rsidRPr="00AB5DFA">
        <w:rPr>
          <w:rFonts w:ascii="Arial" w:hAnsi="Arial" w:cs="Arial"/>
          <w:sz w:val="20"/>
          <w:szCs w:val="20"/>
          <w:lang w:val="ca-ES"/>
        </w:rPr>
        <w:t>s en l’àmbit domiciliari per tal de garantir la intimitat personal i familiar.</w:t>
      </w:r>
    </w:p>
    <w:p w14:paraId="1B9637A8" w14:textId="2095F96C"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En l’ordre estrictament normatiu, la tasca d’elaboració del text tipus ha exigit l’observança, tant de la normativa sectorial ambiental, en  concret, la Llei 22/1983, de 21 de novembre, de protecció de l’ambient atmosfèric (modificada per la Llei 6/1996</w:t>
      </w:r>
      <w:r w:rsidR="005520C4" w:rsidRPr="00AB5DFA">
        <w:rPr>
          <w:rFonts w:ascii="Arial" w:hAnsi="Arial" w:cs="Arial"/>
          <w:sz w:val="20"/>
          <w:szCs w:val="20"/>
          <w:lang w:val="ca-ES"/>
        </w:rPr>
        <w:t xml:space="preserve">, de 18 de juny, de modificació de la Llei 22/1983, del 21 de novembre, </w:t>
      </w:r>
      <w:r w:rsidR="005000F5" w:rsidRPr="00AB5DFA">
        <w:rPr>
          <w:rFonts w:ascii="Arial" w:hAnsi="Arial" w:cs="Arial"/>
          <w:sz w:val="20"/>
          <w:szCs w:val="20"/>
          <w:lang w:val="ca-ES"/>
        </w:rPr>
        <w:t>de protecció de l'ambient atmosfèric</w:t>
      </w:r>
      <w:r w:rsidRPr="00AB5DFA">
        <w:rPr>
          <w:rFonts w:ascii="Arial" w:hAnsi="Arial" w:cs="Arial"/>
          <w:sz w:val="20"/>
          <w:szCs w:val="20"/>
          <w:lang w:val="ca-ES"/>
        </w:rPr>
        <w:t>) i l’esmentada Llei 20/2009, de 4 de desembre, de prevenció i control ambiental de les activitats; així com també de la Llei 11/2009, de 6 de juliol, d’espectacles públics i activitats recreatives i la Llei 18/2020, del 28 de desembre, de facilitació de l’activitat econòmica.</w:t>
      </w:r>
    </w:p>
    <w:p w14:paraId="6CE1E47F" w14:textId="31CF0E09"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 xml:space="preserve">Especial atenció s’ha advertit, en relació a </w:t>
      </w:r>
      <w:r w:rsidR="00717285" w:rsidRPr="00AB5DFA">
        <w:rPr>
          <w:rFonts w:ascii="Arial" w:hAnsi="Arial" w:cs="Arial"/>
          <w:sz w:val="20"/>
          <w:szCs w:val="20"/>
          <w:lang w:val="ca-ES"/>
        </w:rPr>
        <w:t>la</w:t>
      </w:r>
      <w:r w:rsidRPr="00AB5DFA">
        <w:rPr>
          <w:rFonts w:ascii="Arial" w:hAnsi="Arial" w:cs="Arial"/>
          <w:sz w:val="20"/>
          <w:szCs w:val="20"/>
          <w:lang w:val="ca-ES"/>
        </w:rPr>
        <w:t xml:space="preserve"> normativa en l’àmbit de les activitats econòmiques, </w:t>
      </w:r>
      <w:r w:rsidR="003E4BF0" w:rsidRPr="00AB5DFA">
        <w:rPr>
          <w:rFonts w:ascii="Arial" w:hAnsi="Arial" w:cs="Arial"/>
          <w:sz w:val="20"/>
          <w:szCs w:val="20"/>
          <w:lang w:val="ca-ES"/>
        </w:rPr>
        <w:t>en el respecte d</w:t>
      </w:r>
      <w:r w:rsidRPr="00AB5DFA">
        <w:rPr>
          <w:rFonts w:ascii="Arial" w:hAnsi="Arial" w:cs="Arial"/>
          <w:sz w:val="20"/>
          <w:szCs w:val="20"/>
          <w:lang w:val="ca-ES"/>
        </w:rPr>
        <w:t>els principis d’interdicció dels mètodes d’intervenció amb control previ previst per la pròpia Directiva de serveis així com dels principis d’intervenció administrativa mínima per a l’inici de l’activitat econòmica, de no concurrència de règims d’intervenció administrativa prèvia sobre el mateix interès general que es protegeix i d’estandardització dels requisits exigits per les administracions per a iniciar i exercir l’activitat econòmica.</w:t>
      </w:r>
    </w:p>
    <w:p w14:paraId="3107CC61" w14:textId="77A57BC6"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 xml:space="preserve">Així mateix, s’han </w:t>
      </w:r>
      <w:r w:rsidR="003E4BF0" w:rsidRPr="00AB5DFA">
        <w:rPr>
          <w:rFonts w:ascii="Arial" w:hAnsi="Arial" w:cs="Arial"/>
          <w:sz w:val="20"/>
          <w:szCs w:val="20"/>
          <w:lang w:val="ca-ES"/>
        </w:rPr>
        <w:t>observat</w:t>
      </w:r>
      <w:r w:rsidRPr="00AB5DFA">
        <w:rPr>
          <w:rFonts w:ascii="Arial" w:hAnsi="Arial" w:cs="Arial"/>
          <w:sz w:val="20"/>
          <w:szCs w:val="20"/>
          <w:lang w:val="ca-ES"/>
        </w:rPr>
        <w:t xml:space="preserve"> els principis definits a l'article 3 de la Llei 40/2015, d’1 d’octubre, de règim jurídic del sector públic, i a l'article 6 de la </w:t>
      </w:r>
      <w:r w:rsidR="005000F5" w:rsidRPr="00AB5DFA">
        <w:rPr>
          <w:rFonts w:ascii="Arial" w:hAnsi="Arial" w:cs="Arial"/>
          <w:sz w:val="20"/>
          <w:szCs w:val="20"/>
          <w:lang w:val="ca-ES"/>
        </w:rPr>
        <w:t xml:space="preserve">Llei 7/1985, de 2 d’abril, reguladora de les bases del règim local, </w:t>
      </w:r>
      <w:r w:rsidRPr="00AB5DFA">
        <w:rPr>
          <w:rFonts w:ascii="Arial" w:hAnsi="Arial" w:cs="Arial"/>
          <w:sz w:val="20"/>
          <w:szCs w:val="20"/>
          <w:lang w:val="ca-ES"/>
        </w:rPr>
        <w:t xml:space="preserve">en els termes d'eficiència, servei als ciutadans, eficàcia, coordinació, transparència i participació. </w:t>
      </w:r>
    </w:p>
    <w:p w14:paraId="776BCFCC" w14:textId="6A471A98"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 xml:space="preserve">La redacció d’aquesta </w:t>
      </w:r>
      <w:r w:rsidR="0049705D" w:rsidRPr="00AB5DFA">
        <w:rPr>
          <w:rFonts w:ascii="Arial" w:hAnsi="Arial" w:cs="Arial"/>
          <w:sz w:val="20"/>
          <w:szCs w:val="20"/>
          <w:lang w:val="ca-ES"/>
        </w:rPr>
        <w:t>Ordenança</w:t>
      </w:r>
      <w:r w:rsidRPr="00AB5DFA">
        <w:rPr>
          <w:rFonts w:ascii="Arial" w:hAnsi="Arial" w:cs="Arial"/>
          <w:sz w:val="20"/>
          <w:szCs w:val="20"/>
          <w:lang w:val="ca-ES"/>
        </w:rPr>
        <w:t xml:space="preserve"> tipus ha estat guiada també pels principis de necessitat i eficàcia, donat que es pretén dotar als ajuntaments d’un instrument adequat de control i solució del creixent número d’incidències en matèria de contaminació odorífera que esdevenen en els seus termes municipals. Un instrument que garanteix el respecte al principi bàsic de mínima intervenció en la vida dels ciutadans </w:t>
      </w:r>
      <w:r w:rsidR="0065529A" w:rsidRPr="00AB5DFA">
        <w:rPr>
          <w:rFonts w:ascii="Arial" w:hAnsi="Arial" w:cs="Arial"/>
          <w:sz w:val="20"/>
          <w:szCs w:val="20"/>
          <w:lang w:val="ca-ES"/>
        </w:rPr>
        <w:t>i</w:t>
      </w:r>
      <w:r w:rsidRPr="00AB5DFA">
        <w:rPr>
          <w:rFonts w:ascii="Arial" w:hAnsi="Arial" w:cs="Arial"/>
          <w:sz w:val="20"/>
          <w:szCs w:val="20"/>
          <w:lang w:val="ca-ES"/>
        </w:rPr>
        <w:t xml:space="preserve"> restringeix al mínim imprescindible aquelles mesures  que puguin delimitar la llibertat per a iniciar i exercir l’activitat econòmica. Igualment han </w:t>
      </w:r>
      <w:r w:rsidR="00C63092" w:rsidRPr="00AB5DFA">
        <w:rPr>
          <w:rFonts w:ascii="Arial" w:hAnsi="Arial" w:cs="Arial"/>
          <w:sz w:val="20"/>
          <w:szCs w:val="20"/>
          <w:lang w:val="ca-ES"/>
        </w:rPr>
        <w:t xml:space="preserve">regit </w:t>
      </w:r>
      <w:r w:rsidRPr="00AB5DFA">
        <w:rPr>
          <w:rFonts w:ascii="Arial" w:hAnsi="Arial" w:cs="Arial"/>
          <w:sz w:val="20"/>
          <w:szCs w:val="20"/>
          <w:lang w:val="ca-ES"/>
        </w:rPr>
        <w:lastRenderedPageBreak/>
        <w:t>l’elaboració d’aquest text el principi de proporcionalitat, per bé que les mesures previstes s</w:t>
      </w:r>
      <w:r w:rsidR="0065529A" w:rsidRPr="00AB5DFA">
        <w:rPr>
          <w:rFonts w:ascii="Arial" w:hAnsi="Arial" w:cs="Arial"/>
          <w:sz w:val="20"/>
          <w:szCs w:val="20"/>
          <w:lang w:val="ca-ES"/>
        </w:rPr>
        <w:t>ó</w:t>
      </w:r>
      <w:r w:rsidRPr="00AB5DFA">
        <w:rPr>
          <w:rFonts w:ascii="Arial" w:hAnsi="Arial" w:cs="Arial"/>
          <w:sz w:val="20"/>
          <w:szCs w:val="20"/>
          <w:lang w:val="ca-ES"/>
        </w:rPr>
        <w:t xml:space="preserve">n les menys restrictives de drets i les que menys obligacions imposen als ciutadans; el de seguretat jurídica, </w:t>
      </w:r>
      <w:r w:rsidR="00D015AC" w:rsidRPr="00AB5DFA">
        <w:rPr>
          <w:rFonts w:ascii="Arial" w:hAnsi="Arial" w:cs="Arial"/>
          <w:sz w:val="20"/>
          <w:szCs w:val="20"/>
          <w:lang w:val="ca-ES"/>
        </w:rPr>
        <w:t>atès</w:t>
      </w:r>
      <w:r w:rsidRPr="00AB5DFA">
        <w:rPr>
          <w:rFonts w:ascii="Arial" w:hAnsi="Arial" w:cs="Arial"/>
          <w:sz w:val="20"/>
          <w:szCs w:val="20"/>
          <w:lang w:val="ca-ES"/>
        </w:rPr>
        <w:t xml:space="preserve"> que és un instrument normatiu harmonitzat amb la resta de l’ordenament jurídic; i el d’eficiència, doncs s’ha evitat la imposició de qualsevol c</w:t>
      </w:r>
      <w:r w:rsidR="0065529A" w:rsidRPr="00AB5DFA">
        <w:rPr>
          <w:rFonts w:ascii="Arial" w:hAnsi="Arial" w:cs="Arial"/>
          <w:sz w:val="20"/>
          <w:szCs w:val="20"/>
          <w:lang w:val="ca-ES"/>
        </w:rPr>
        <w:t>à</w:t>
      </w:r>
      <w:r w:rsidRPr="00AB5DFA">
        <w:rPr>
          <w:rFonts w:ascii="Arial" w:hAnsi="Arial" w:cs="Arial"/>
          <w:sz w:val="20"/>
          <w:szCs w:val="20"/>
          <w:lang w:val="ca-ES"/>
        </w:rPr>
        <w:t>rrega administrativa innecessària.</w:t>
      </w:r>
    </w:p>
    <w:p w14:paraId="3BE8C96E" w14:textId="3767489E" w:rsidR="00BA17B1" w:rsidRPr="00AB5DFA" w:rsidRDefault="00BA17B1"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En l’àmbit tècnic, cal destacar que l’</w:t>
      </w:r>
      <w:r w:rsidR="0049705D" w:rsidRPr="00AB5DFA">
        <w:rPr>
          <w:rFonts w:ascii="Arial" w:hAnsi="Arial" w:cs="Arial"/>
          <w:sz w:val="20"/>
          <w:szCs w:val="20"/>
          <w:lang w:val="ca-ES"/>
        </w:rPr>
        <w:t>Ordenança</w:t>
      </w:r>
      <w:r w:rsidRPr="00AB5DFA">
        <w:rPr>
          <w:rFonts w:ascii="Arial" w:hAnsi="Arial" w:cs="Arial"/>
          <w:sz w:val="20"/>
          <w:szCs w:val="20"/>
          <w:lang w:val="ca-ES"/>
        </w:rPr>
        <w:t xml:space="preserve"> ha pretès la utilització d’una metodologia en la mesura de l’olor en l’aire ambient que exigeixi, per sobre de tot, l’objectivació necessària dels mesuraments que permeti acreditar de forma fefaent la concurrència dels nivells fixats com a mereixedors de l</w:t>
      </w:r>
      <w:r w:rsidR="0065529A" w:rsidRPr="00AB5DFA">
        <w:rPr>
          <w:rFonts w:ascii="Arial" w:hAnsi="Arial" w:cs="Arial"/>
          <w:sz w:val="20"/>
          <w:szCs w:val="20"/>
          <w:lang w:val="ca-ES"/>
        </w:rPr>
        <w:t>’</w:t>
      </w:r>
      <w:r w:rsidRPr="00AB5DFA">
        <w:rPr>
          <w:rFonts w:ascii="Arial" w:hAnsi="Arial" w:cs="Arial"/>
          <w:sz w:val="20"/>
          <w:szCs w:val="20"/>
          <w:lang w:val="ca-ES"/>
        </w:rPr>
        <w:t>adopció de mesures correctores o de les sancions pertinents. Però, també, una metodologia que afavoreixi, a nivell de costos i accessibilitat, l’accés per part de les administracions públiques que l’han de posar en pràctica. Aquesta conjugació ha estat laboriosa</w:t>
      </w:r>
      <w:r w:rsidR="00CB79AA" w:rsidRPr="00AB5DFA">
        <w:rPr>
          <w:rFonts w:ascii="Arial" w:hAnsi="Arial" w:cs="Arial"/>
          <w:sz w:val="20"/>
          <w:szCs w:val="20"/>
          <w:lang w:val="ca-ES"/>
        </w:rPr>
        <w:t xml:space="preserve"> i molt meditada, no obstant això s’</w:t>
      </w:r>
      <w:r w:rsidRPr="00AB5DFA">
        <w:rPr>
          <w:rFonts w:ascii="Arial" w:hAnsi="Arial" w:cs="Arial"/>
          <w:sz w:val="20"/>
          <w:szCs w:val="20"/>
          <w:lang w:val="ca-ES"/>
        </w:rPr>
        <w:t>ha optat clarament per l’olfactometria dinàmica de camp.</w:t>
      </w:r>
    </w:p>
    <w:p w14:paraId="7C3073E0" w14:textId="0C67AE1B" w:rsidR="00B161CF" w:rsidRPr="00AB5DFA" w:rsidRDefault="00765B12" w:rsidP="005000F5">
      <w:pPr>
        <w:spacing w:after="240" w:line="288" w:lineRule="auto"/>
        <w:jc w:val="both"/>
        <w:rPr>
          <w:rFonts w:ascii="Arial" w:hAnsi="Arial" w:cs="Arial"/>
          <w:sz w:val="20"/>
          <w:szCs w:val="20"/>
          <w:lang w:val="ca-ES"/>
        </w:rPr>
      </w:pPr>
      <w:r w:rsidRPr="00AB5DFA">
        <w:rPr>
          <w:rFonts w:ascii="Arial" w:hAnsi="Arial" w:cs="Arial"/>
          <w:sz w:val="20"/>
          <w:szCs w:val="20"/>
          <w:lang w:val="ca-ES"/>
        </w:rPr>
        <w:t xml:space="preserve">Finalment, fent ús de la facultat d’ordenació de la competència en matèria de policia de domini públic en vies urbanes i davant la manca d’exercici de la potestat legislativa de l’Estat </w:t>
      </w:r>
      <w:r w:rsidR="00B5582E" w:rsidRPr="00AB5DFA">
        <w:rPr>
          <w:rFonts w:ascii="Arial" w:hAnsi="Arial" w:cs="Arial"/>
          <w:sz w:val="20"/>
          <w:szCs w:val="20"/>
          <w:lang w:val="ca-ES"/>
        </w:rPr>
        <w:t>i</w:t>
      </w:r>
      <w:r w:rsidRPr="00AB5DFA">
        <w:rPr>
          <w:rFonts w:ascii="Arial" w:hAnsi="Arial" w:cs="Arial"/>
          <w:sz w:val="20"/>
          <w:szCs w:val="20"/>
          <w:lang w:val="ca-ES"/>
        </w:rPr>
        <w:t xml:space="preserve"> la Comunitat Autònoma, s’estableix un règim sancionador en el que es tipifiquen una sèrie d’infraccions i es preveuen les corresponents sancions.</w:t>
      </w:r>
    </w:p>
    <w:p w14:paraId="008EF8F6" w14:textId="77777777" w:rsidR="00B161CF" w:rsidRPr="00AB5DFA" w:rsidRDefault="00B161CF" w:rsidP="005000F5">
      <w:pPr>
        <w:spacing w:after="240"/>
        <w:rPr>
          <w:rFonts w:ascii="Arial" w:hAnsi="Arial" w:cs="Arial"/>
          <w:sz w:val="20"/>
          <w:szCs w:val="20"/>
          <w:lang w:val="ca-ES"/>
        </w:rPr>
      </w:pPr>
      <w:r w:rsidRPr="00AB5DFA">
        <w:rPr>
          <w:rFonts w:ascii="Arial" w:hAnsi="Arial" w:cs="Arial"/>
          <w:sz w:val="20"/>
          <w:szCs w:val="20"/>
          <w:lang w:val="ca-ES"/>
        </w:rPr>
        <w:br w:type="page"/>
      </w:r>
    </w:p>
    <w:p w14:paraId="69314847" w14:textId="16DADC21" w:rsidR="00856A5B" w:rsidRPr="00AB5DFA" w:rsidRDefault="00F174CA" w:rsidP="00310AA9">
      <w:pPr>
        <w:pStyle w:val="Ttol1"/>
        <w:spacing w:before="0" w:after="120" w:line="288" w:lineRule="auto"/>
        <w:jc w:val="both"/>
        <w:rPr>
          <w:rFonts w:ascii="Arial" w:hAnsi="Arial" w:cs="Arial"/>
          <w:b/>
          <w:bCs/>
          <w:color w:val="C00000"/>
          <w:sz w:val="20"/>
          <w:szCs w:val="20"/>
          <w:lang w:val="ca-ES"/>
        </w:rPr>
      </w:pPr>
      <w:bookmarkStart w:id="1" w:name="_Toc162262994"/>
      <w:r w:rsidRPr="00AB5DFA">
        <w:rPr>
          <w:rFonts w:ascii="Arial" w:hAnsi="Arial" w:cs="Arial"/>
          <w:b/>
          <w:bCs/>
          <w:color w:val="C00000"/>
          <w:sz w:val="20"/>
          <w:szCs w:val="20"/>
          <w:lang w:val="ca-ES"/>
        </w:rPr>
        <w:lastRenderedPageBreak/>
        <w:t>T</w:t>
      </w:r>
      <w:r w:rsidR="00016E54" w:rsidRPr="00AB5DFA">
        <w:rPr>
          <w:rFonts w:ascii="Arial" w:hAnsi="Arial" w:cs="Arial"/>
          <w:b/>
          <w:bCs/>
          <w:color w:val="C00000"/>
          <w:sz w:val="20"/>
          <w:szCs w:val="20"/>
          <w:lang w:val="ca-ES"/>
        </w:rPr>
        <w:t xml:space="preserve">ítol </w:t>
      </w:r>
      <w:r w:rsidRPr="00AB5DFA">
        <w:rPr>
          <w:rFonts w:ascii="Arial" w:hAnsi="Arial" w:cs="Arial"/>
          <w:b/>
          <w:bCs/>
          <w:color w:val="C00000"/>
          <w:sz w:val="20"/>
          <w:szCs w:val="20"/>
          <w:lang w:val="ca-ES"/>
        </w:rPr>
        <w:t>I</w:t>
      </w:r>
      <w:r w:rsidR="00016E54" w:rsidRPr="00AB5DFA">
        <w:rPr>
          <w:rFonts w:ascii="Arial" w:hAnsi="Arial" w:cs="Arial"/>
          <w:b/>
          <w:bCs/>
          <w:color w:val="C00000"/>
          <w:sz w:val="20"/>
          <w:szCs w:val="20"/>
          <w:lang w:val="ca-ES"/>
        </w:rPr>
        <w:t xml:space="preserve">. </w:t>
      </w:r>
      <w:r w:rsidRPr="00AB5DFA">
        <w:rPr>
          <w:rFonts w:ascii="Arial" w:hAnsi="Arial" w:cs="Arial"/>
          <w:b/>
          <w:bCs/>
          <w:color w:val="C00000"/>
          <w:sz w:val="20"/>
          <w:szCs w:val="20"/>
          <w:lang w:val="ca-ES"/>
        </w:rPr>
        <w:t>Àmbit objectiu i marc competencial</w:t>
      </w:r>
      <w:bookmarkEnd w:id="1"/>
    </w:p>
    <w:p w14:paraId="7F53F675" w14:textId="561B30CD" w:rsidR="00856A5B" w:rsidRPr="00AB5DFA" w:rsidRDefault="00F8043F" w:rsidP="00310AA9">
      <w:pPr>
        <w:pStyle w:val="Ttol3"/>
        <w:spacing w:before="0" w:after="120" w:line="288" w:lineRule="auto"/>
        <w:jc w:val="both"/>
        <w:rPr>
          <w:rFonts w:ascii="Arial" w:hAnsi="Arial" w:cs="Arial"/>
          <w:b/>
          <w:bCs/>
          <w:color w:val="auto"/>
          <w:sz w:val="20"/>
          <w:szCs w:val="20"/>
          <w:lang w:val="ca-ES"/>
        </w:rPr>
      </w:pPr>
      <w:bookmarkStart w:id="2" w:name="_Toc162262995"/>
      <w:r w:rsidRPr="00AB5DFA">
        <w:rPr>
          <w:rFonts w:ascii="Arial" w:hAnsi="Arial" w:cs="Arial"/>
          <w:b/>
          <w:bCs/>
          <w:color w:val="auto"/>
          <w:sz w:val="20"/>
          <w:szCs w:val="20"/>
          <w:lang w:val="ca-ES"/>
        </w:rPr>
        <w:t xml:space="preserve">Article </w:t>
      </w:r>
      <w:r w:rsidR="00102695" w:rsidRPr="00AB5DFA">
        <w:rPr>
          <w:rFonts w:ascii="Arial" w:hAnsi="Arial" w:cs="Arial"/>
          <w:b/>
          <w:bCs/>
          <w:color w:val="auto"/>
          <w:sz w:val="20"/>
          <w:szCs w:val="20"/>
          <w:lang w:val="ca-ES"/>
        </w:rPr>
        <w:t>1</w:t>
      </w:r>
      <w:r w:rsidRPr="00AB5DFA">
        <w:rPr>
          <w:rFonts w:ascii="Arial" w:hAnsi="Arial" w:cs="Arial"/>
          <w:b/>
          <w:bCs/>
          <w:color w:val="auto"/>
          <w:sz w:val="20"/>
          <w:szCs w:val="20"/>
          <w:lang w:val="ca-ES"/>
        </w:rPr>
        <w:t>. Objecte</w:t>
      </w:r>
      <w:bookmarkEnd w:id="2"/>
      <w:r w:rsidRPr="00AB5DFA">
        <w:rPr>
          <w:rFonts w:ascii="Arial" w:hAnsi="Arial" w:cs="Arial"/>
          <w:b/>
          <w:bCs/>
          <w:color w:val="auto"/>
          <w:sz w:val="20"/>
          <w:szCs w:val="20"/>
          <w:lang w:val="ca-ES"/>
        </w:rPr>
        <w:t xml:space="preserve"> </w:t>
      </w:r>
    </w:p>
    <w:p w14:paraId="7FE2A7F3" w14:textId="588E0C65" w:rsidR="00A52C67" w:rsidRPr="00AB5DFA" w:rsidRDefault="00F8043F" w:rsidP="00310AA9">
      <w:pPr>
        <w:pStyle w:val="Pargrafdellista"/>
        <w:numPr>
          <w:ilvl w:val="0"/>
          <w:numId w:val="1"/>
        </w:numPr>
        <w:spacing w:after="120" w:line="288" w:lineRule="auto"/>
        <w:ind w:left="357" w:hanging="357"/>
        <w:contextualSpacing w:val="0"/>
        <w:jc w:val="both"/>
        <w:rPr>
          <w:rFonts w:ascii="Arial" w:hAnsi="Arial" w:cs="Arial"/>
          <w:bCs/>
          <w:sz w:val="20"/>
          <w:szCs w:val="20"/>
          <w:lang w:val="ca-ES"/>
        </w:rPr>
      </w:pPr>
      <w:r w:rsidRPr="00AB5DFA">
        <w:rPr>
          <w:rFonts w:ascii="Arial" w:hAnsi="Arial" w:cs="Arial"/>
          <w:bCs/>
          <w:sz w:val="20"/>
          <w:szCs w:val="20"/>
          <w:lang w:val="ca-ES"/>
        </w:rPr>
        <w:t xml:space="preserve">És objecte d’aquesta </w:t>
      </w:r>
      <w:r w:rsidR="0049705D" w:rsidRPr="00AB5DFA">
        <w:rPr>
          <w:rFonts w:ascii="Arial" w:hAnsi="Arial" w:cs="Arial"/>
          <w:bCs/>
          <w:sz w:val="20"/>
          <w:szCs w:val="20"/>
          <w:lang w:val="ca-ES"/>
        </w:rPr>
        <w:t>Ordenança</w:t>
      </w:r>
      <w:r w:rsidRPr="00AB5DFA">
        <w:rPr>
          <w:rFonts w:ascii="Arial" w:hAnsi="Arial" w:cs="Arial"/>
          <w:bCs/>
          <w:sz w:val="20"/>
          <w:szCs w:val="20"/>
          <w:lang w:val="ca-ES"/>
        </w:rPr>
        <w:t xml:space="preserve"> regular les mesures necessàries per prevenir i cor</w:t>
      </w:r>
      <w:r w:rsidR="00AB76E1" w:rsidRPr="00AB5DFA">
        <w:rPr>
          <w:rFonts w:ascii="Arial" w:hAnsi="Arial" w:cs="Arial"/>
          <w:bCs/>
          <w:sz w:val="20"/>
          <w:szCs w:val="20"/>
          <w:lang w:val="ca-ES"/>
        </w:rPr>
        <w:t>regir la contaminació odorífera</w:t>
      </w:r>
      <w:r w:rsidRPr="00AB5DFA">
        <w:rPr>
          <w:rFonts w:ascii="Arial" w:hAnsi="Arial" w:cs="Arial"/>
          <w:bCs/>
          <w:sz w:val="20"/>
          <w:szCs w:val="20"/>
          <w:lang w:val="ca-ES"/>
        </w:rPr>
        <w:t xml:space="preserve"> que afecta </w:t>
      </w:r>
      <w:r w:rsidR="00102695" w:rsidRPr="00AB5DFA">
        <w:rPr>
          <w:rFonts w:ascii="Arial" w:hAnsi="Arial" w:cs="Arial"/>
          <w:bCs/>
          <w:sz w:val="20"/>
          <w:szCs w:val="20"/>
          <w:lang w:val="ca-ES"/>
        </w:rPr>
        <w:t>a les persones</w:t>
      </w:r>
      <w:r w:rsidR="00AB76E1" w:rsidRPr="00AB5DFA">
        <w:rPr>
          <w:rFonts w:ascii="Arial" w:hAnsi="Arial" w:cs="Arial"/>
          <w:bCs/>
          <w:sz w:val="20"/>
          <w:szCs w:val="20"/>
          <w:lang w:val="ca-ES"/>
        </w:rPr>
        <w:t xml:space="preserve"> i establir </w:t>
      </w:r>
      <w:r w:rsidR="003F3D16" w:rsidRPr="00AB5DFA">
        <w:rPr>
          <w:rFonts w:ascii="Arial" w:hAnsi="Arial" w:cs="Arial"/>
          <w:bCs/>
          <w:sz w:val="20"/>
          <w:szCs w:val="20"/>
          <w:lang w:val="ca-ES"/>
        </w:rPr>
        <w:t>els instruments de control</w:t>
      </w:r>
      <w:r w:rsidR="00C15EDF" w:rsidRPr="00AB5DFA">
        <w:rPr>
          <w:rFonts w:ascii="Arial" w:hAnsi="Arial" w:cs="Arial"/>
          <w:bCs/>
          <w:sz w:val="20"/>
          <w:szCs w:val="20"/>
          <w:lang w:val="ca-ES"/>
        </w:rPr>
        <w:t xml:space="preserve"> de les activitats </w:t>
      </w:r>
      <w:r w:rsidR="000A6365" w:rsidRPr="00AB5DFA">
        <w:rPr>
          <w:rFonts w:ascii="Arial" w:hAnsi="Arial" w:cs="Arial"/>
          <w:bCs/>
          <w:sz w:val="20"/>
          <w:szCs w:val="20"/>
          <w:lang w:val="ca-ES"/>
        </w:rPr>
        <w:t xml:space="preserve">i </w:t>
      </w:r>
      <w:r w:rsidR="00B32E4E" w:rsidRPr="00AB5DFA">
        <w:rPr>
          <w:rFonts w:ascii="Arial" w:hAnsi="Arial" w:cs="Arial"/>
          <w:bCs/>
          <w:sz w:val="20"/>
          <w:szCs w:val="20"/>
          <w:lang w:val="ca-ES"/>
        </w:rPr>
        <w:t xml:space="preserve">altres </w:t>
      </w:r>
      <w:r w:rsidR="000A6365" w:rsidRPr="00AB5DFA">
        <w:rPr>
          <w:rFonts w:ascii="Arial" w:hAnsi="Arial" w:cs="Arial"/>
          <w:bCs/>
          <w:sz w:val="20"/>
          <w:szCs w:val="20"/>
          <w:lang w:val="ca-ES"/>
        </w:rPr>
        <w:t xml:space="preserve">focus emissors </w:t>
      </w:r>
      <w:r w:rsidR="00C15EDF" w:rsidRPr="00AB5DFA">
        <w:rPr>
          <w:rFonts w:ascii="Arial" w:hAnsi="Arial" w:cs="Arial"/>
          <w:bCs/>
          <w:sz w:val="20"/>
          <w:szCs w:val="20"/>
          <w:lang w:val="ca-ES"/>
        </w:rPr>
        <w:t>d’olors</w:t>
      </w:r>
      <w:r w:rsidR="00B50C3A" w:rsidRPr="00AB5DFA">
        <w:rPr>
          <w:rFonts w:ascii="Arial" w:hAnsi="Arial" w:cs="Arial"/>
          <w:bCs/>
          <w:sz w:val="20"/>
          <w:szCs w:val="20"/>
          <w:lang w:val="ca-ES"/>
        </w:rPr>
        <w:t xml:space="preserve">, així com els </w:t>
      </w:r>
      <w:r w:rsidR="00C1403F" w:rsidRPr="00AB5DFA">
        <w:rPr>
          <w:rFonts w:ascii="Arial" w:hAnsi="Arial" w:cs="Arial"/>
          <w:bCs/>
          <w:sz w:val="20"/>
          <w:szCs w:val="20"/>
          <w:lang w:val="ca-ES"/>
        </w:rPr>
        <w:t xml:space="preserve">valors límit </w:t>
      </w:r>
      <w:r w:rsidR="00AB76E1" w:rsidRPr="00AB5DFA">
        <w:rPr>
          <w:rFonts w:ascii="Arial" w:hAnsi="Arial" w:cs="Arial"/>
          <w:sz w:val="20"/>
          <w:szCs w:val="20"/>
          <w:lang w:val="ca-ES"/>
        </w:rPr>
        <w:t>d</w:t>
      </w:r>
      <w:r w:rsidR="007678D1" w:rsidRPr="00AB5DFA">
        <w:rPr>
          <w:rFonts w:ascii="Arial" w:hAnsi="Arial" w:cs="Arial"/>
          <w:sz w:val="20"/>
          <w:szCs w:val="20"/>
          <w:lang w:val="ca-ES"/>
        </w:rPr>
        <w:t>’immissió</w:t>
      </w:r>
      <w:r w:rsidR="00C15EDF" w:rsidRPr="00AB5DFA">
        <w:rPr>
          <w:rFonts w:ascii="Arial" w:hAnsi="Arial" w:cs="Arial"/>
          <w:sz w:val="20"/>
          <w:szCs w:val="20"/>
          <w:lang w:val="ca-ES"/>
        </w:rPr>
        <w:t>.</w:t>
      </w:r>
      <w:r w:rsidR="00AB76E1" w:rsidRPr="00AB5DFA">
        <w:rPr>
          <w:rFonts w:ascii="Arial" w:hAnsi="Arial" w:cs="Arial"/>
          <w:b/>
          <w:sz w:val="20"/>
          <w:szCs w:val="20"/>
          <w:lang w:val="ca-ES"/>
        </w:rPr>
        <w:t xml:space="preserve"> </w:t>
      </w:r>
    </w:p>
    <w:p w14:paraId="11912AEF" w14:textId="054C90FA" w:rsidR="00F8043F" w:rsidRPr="00AB5DFA" w:rsidRDefault="00C15EDF" w:rsidP="00310AA9">
      <w:pPr>
        <w:pStyle w:val="Pargrafdellista"/>
        <w:numPr>
          <w:ilvl w:val="0"/>
          <w:numId w:val="1"/>
        </w:numPr>
        <w:spacing w:after="360" w:line="288" w:lineRule="auto"/>
        <w:ind w:left="357" w:hanging="357"/>
        <w:contextualSpacing w:val="0"/>
        <w:jc w:val="both"/>
        <w:rPr>
          <w:rFonts w:ascii="Arial" w:hAnsi="Arial" w:cs="Arial"/>
          <w:bCs/>
          <w:sz w:val="20"/>
          <w:szCs w:val="20"/>
          <w:lang w:val="ca-ES"/>
        </w:rPr>
      </w:pPr>
      <w:r w:rsidRPr="00AB5DFA">
        <w:rPr>
          <w:rFonts w:ascii="Arial" w:hAnsi="Arial" w:cs="Arial"/>
          <w:bCs/>
          <w:sz w:val="20"/>
          <w:szCs w:val="20"/>
          <w:lang w:val="ca-ES"/>
        </w:rPr>
        <w:t>En q</w:t>
      </w:r>
      <w:r w:rsidR="00721F54" w:rsidRPr="00AB5DFA">
        <w:rPr>
          <w:rFonts w:ascii="Arial" w:hAnsi="Arial" w:cs="Arial"/>
          <w:bCs/>
          <w:sz w:val="20"/>
          <w:szCs w:val="20"/>
          <w:lang w:val="ca-ES"/>
        </w:rPr>
        <w:t xml:space="preserve">ueda exclosa </w:t>
      </w:r>
      <w:r w:rsidR="00F8043F" w:rsidRPr="00AB5DFA">
        <w:rPr>
          <w:rFonts w:ascii="Arial" w:hAnsi="Arial" w:cs="Arial"/>
          <w:sz w:val="20"/>
          <w:szCs w:val="20"/>
          <w:lang w:val="ca-ES"/>
        </w:rPr>
        <w:t>l’exposició davant compostos volàtils potencialment tòxics</w:t>
      </w:r>
      <w:r w:rsidR="00DA2442" w:rsidRPr="00AB5DFA">
        <w:rPr>
          <w:rFonts w:ascii="Arial" w:hAnsi="Arial" w:cs="Arial"/>
          <w:sz w:val="20"/>
          <w:szCs w:val="20"/>
          <w:lang w:val="ca-ES"/>
        </w:rPr>
        <w:t>, en ser objecte de la seva regulació especifica</w:t>
      </w:r>
      <w:r w:rsidR="00F8043F" w:rsidRPr="00AB5DFA">
        <w:rPr>
          <w:rFonts w:ascii="Arial" w:hAnsi="Arial" w:cs="Arial"/>
          <w:sz w:val="20"/>
          <w:szCs w:val="20"/>
          <w:lang w:val="ca-ES"/>
        </w:rPr>
        <w:t>.</w:t>
      </w:r>
      <w:r w:rsidR="00481E7E" w:rsidRPr="00AB5DFA">
        <w:rPr>
          <w:rFonts w:ascii="Arial" w:hAnsi="Arial" w:cs="Arial"/>
          <w:sz w:val="20"/>
          <w:szCs w:val="20"/>
          <w:lang w:val="ca-ES"/>
        </w:rPr>
        <w:t xml:space="preserve"> </w:t>
      </w:r>
    </w:p>
    <w:p w14:paraId="5322DA7E" w14:textId="71B2FFB6" w:rsidR="00016E54" w:rsidRPr="00AB5DFA" w:rsidRDefault="00016E54" w:rsidP="00310AA9">
      <w:pPr>
        <w:pStyle w:val="Ttol3"/>
        <w:spacing w:before="0" w:after="120" w:line="288" w:lineRule="auto"/>
        <w:jc w:val="both"/>
        <w:rPr>
          <w:rFonts w:ascii="Arial" w:hAnsi="Arial" w:cs="Arial"/>
          <w:b/>
          <w:bCs/>
          <w:color w:val="auto"/>
          <w:sz w:val="20"/>
          <w:szCs w:val="20"/>
          <w:lang w:val="ca-ES"/>
        </w:rPr>
      </w:pPr>
      <w:bookmarkStart w:id="3" w:name="_Toc162262996"/>
      <w:r w:rsidRPr="00AB5DFA">
        <w:rPr>
          <w:rFonts w:ascii="Arial" w:hAnsi="Arial" w:cs="Arial"/>
          <w:b/>
          <w:bCs/>
          <w:color w:val="auto"/>
          <w:sz w:val="20"/>
          <w:szCs w:val="20"/>
          <w:lang w:val="ca-ES"/>
        </w:rPr>
        <w:t xml:space="preserve">Article </w:t>
      </w:r>
      <w:r w:rsidR="00102695" w:rsidRPr="00AB5DFA">
        <w:rPr>
          <w:rFonts w:ascii="Arial" w:hAnsi="Arial" w:cs="Arial"/>
          <w:b/>
          <w:bCs/>
          <w:color w:val="auto"/>
          <w:sz w:val="20"/>
          <w:szCs w:val="20"/>
          <w:lang w:val="ca-ES"/>
        </w:rPr>
        <w:t>2</w:t>
      </w:r>
      <w:r w:rsidRPr="00AB5DFA">
        <w:rPr>
          <w:rFonts w:ascii="Arial" w:hAnsi="Arial" w:cs="Arial"/>
          <w:b/>
          <w:bCs/>
          <w:color w:val="auto"/>
          <w:sz w:val="20"/>
          <w:szCs w:val="20"/>
          <w:lang w:val="ca-ES"/>
        </w:rPr>
        <w:t>. Object</w:t>
      </w:r>
      <w:r w:rsidR="00F8043F" w:rsidRPr="00AB5DFA">
        <w:rPr>
          <w:rFonts w:ascii="Arial" w:hAnsi="Arial" w:cs="Arial"/>
          <w:b/>
          <w:bCs/>
          <w:color w:val="auto"/>
          <w:sz w:val="20"/>
          <w:szCs w:val="20"/>
          <w:lang w:val="ca-ES"/>
        </w:rPr>
        <w:t>ius</w:t>
      </w:r>
      <w:bookmarkEnd w:id="3"/>
      <w:r w:rsidR="00B065EA" w:rsidRPr="00AB5DFA">
        <w:rPr>
          <w:rFonts w:ascii="Arial" w:hAnsi="Arial" w:cs="Arial"/>
          <w:b/>
          <w:bCs/>
          <w:color w:val="auto"/>
          <w:sz w:val="20"/>
          <w:szCs w:val="20"/>
          <w:lang w:val="ca-ES"/>
        </w:rPr>
        <w:t xml:space="preserve"> </w:t>
      </w:r>
    </w:p>
    <w:p w14:paraId="48893DA1" w14:textId="79222807" w:rsidR="00F8043F" w:rsidRPr="00AB5DFA" w:rsidRDefault="00F8043F" w:rsidP="00310AA9">
      <w:pPr>
        <w:spacing w:after="120" w:line="288" w:lineRule="auto"/>
        <w:jc w:val="both"/>
        <w:rPr>
          <w:rFonts w:ascii="Arial" w:hAnsi="Arial" w:cs="Arial"/>
          <w:sz w:val="20"/>
          <w:szCs w:val="20"/>
          <w:lang w:val="ca-ES"/>
        </w:rPr>
      </w:pPr>
      <w:r w:rsidRPr="00AB5DFA">
        <w:rPr>
          <w:rFonts w:ascii="Arial" w:hAnsi="Arial" w:cs="Arial"/>
          <w:sz w:val="20"/>
          <w:szCs w:val="20"/>
          <w:lang w:val="ca-ES"/>
        </w:rPr>
        <w:t xml:space="preserve">Els objectius d’aquesta </w:t>
      </w:r>
      <w:r w:rsidR="0049705D" w:rsidRPr="00AB5DFA">
        <w:rPr>
          <w:rFonts w:ascii="Arial" w:hAnsi="Arial" w:cs="Arial"/>
          <w:sz w:val="20"/>
          <w:szCs w:val="20"/>
          <w:lang w:val="ca-ES"/>
        </w:rPr>
        <w:t>Ordenança</w:t>
      </w:r>
      <w:r w:rsidRPr="00AB5DFA">
        <w:rPr>
          <w:rFonts w:ascii="Arial" w:hAnsi="Arial" w:cs="Arial"/>
          <w:sz w:val="20"/>
          <w:szCs w:val="20"/>
          <w:lang w:val="ca-ES"/>
        </w:rPr>
        <w:t xml:space="preserve"> són:</w:t>
      </w:r>
    </w:p>
    <w:p w14:paraId="7B24F481" w14:textId="357E5266" w:rsidR="00856A5B" w:rsidRPr="00AB5DFA" w:rsidRDefault="00F8043F" w:rsidP="009A6A7A">
      <w:pPr>
        <w:pStyle w:val="Pargrafdellista"/>
        <w:numPr>
          <w:ilvl w:val="0"/>
          <w:numId w:val="25"/>
        </w:numPr>
        <w:spacing w:after="120" w:line="288" w:lineRule="auto"/>
        <w:ind w:left="714" w:hanging="357"/>
        <w:contextualSpacing w:val="0"/>
        <w:jc w:val="both"/>
        <w:rPr>
          <w:rFonts w:ascii="Arial" w:hAnsi="Arial" w:cs="Arial"/>
          <w:sz w:val="20"/>
          <w:szCs w:val="20"/>
          <w:lang w:val="ca-ES"/>
        </w:rPr>
      </w:pPr>
      <w:r w:rsidRPr="00AB5DFA">
        <w:rPr>
          <w:rFonts w:ascii="Arial" w:hAnsi="Arial" w:cs="Arial"/>
          <w:sz w:val="20"/>
          <w:szCs w:val="20"/>
          <w:lang w:val="ca-ES"/>
        </w:rPr>
        <w:t>P</w:t>
      </w:r>
      <w:r w:rsidR="00856A5B" w:rsidRPr="00AB5DFA">
        <w:rPr>
          <w:rFonts w:ascii="Arial" w:hAnsi="Arial" w:cs="Arial"/>
          <w:sz w:val="20"/>
          <w:szCs w:val="20"/>
          <w:lang w:val="ca-ES"/>
        </w:rPr>
        <w:t xml:space="preserve">rotegir </w:t>
      </w:r>
      <w:r w:rsidRPr="00AB5DFA">
        <w:rPr>
          <w:rFonts w:ascii="Arial" w:hAnsi="Arial" w:cs="Arial"/>
          <w:sz w:val="20"/>
          <w:szCs w:val="20"/>
          <w:lang w:val="ca-ES"/>
        </w:rPr>
        <w:t>la població</w:t>
      </w:r>
      <w:r w:rsidR="00856A5B" w:rsidRPr="00AB5DFA">
        <w:rPr>
          <w:rFonts w:ascii="Arial" w:hAnsi="Arial" w:cs="Arial"/>
          <w:sz w:val="20"/>
          <w:szCs w:val="20"/>
          <w:lang w:val="ca-ES"/>
        </w:rPr>
        <w:t xml:space="preserve"> de les olors molestes causades per les activitats</w:t>
      </w:r>
      <w:r w:rsidR="00B50C3A" w:rsidRPr="00AB5DFA">
        <w:rPr>
          <w:rFonts w:ascii="Arial" w:hAnsi="Arial" w:cs="Arial"/>
          <w:sz w:val="20"/>
          <w:szCs w:val="20"/>
          <w:lang w:val="ca-ES"/>
        </w:rPr>
        <w:t>, infraestructures</w:t>
      </w:r>
      <w:r w:rsidR="00856A5B" w:rsidRPr="00AB5DFA">
        <w:rPr>
          <w:rFonts w:ascii="Arial" w:hAnsi="Arial" w:cs="Arial"/>
          <w:sz w:val="20"/>
          <w:szCs w:val="20"/>
          <w:lang w:val="ca-ES"/>
        </w:rPr>
        <w:t xml:space="preserve"> i el veïnatge. </w:t>
      </w:r>
    </w:p>
    <w:p w14:paraId="52024988" w14:textId="5C140279" w:rsidR="00102695" w:rsidRPr="00AB5DFA" w:rsidRDefault="00A52C67" w:rsidP="009A6A7A">
      <w:pPr>
        <w:pStyle w:val="Pargrafdellista"/>
        <w:numPr>
          <w:ilvl w:val="0"/>
          <w:numId w:val="25"/>
        </w:numPr>
        <w:spacing w:after="120" w:line="288" w:lineRule="auto"/>
        <w:ind w:left="714" w:hanging="357"/>
        <w:contextualSpacing w:val="0"/>
        <w:jc w:val="both"/>
        <w:rPr>
          <w:rFonts w:ascii="Arial" w:hAnsi="Arial" w:cs="Arial"/>
          <w:sz w:val="20"/>
          <w:szCs w:val="20"/>
          <w:lang w:val="ca-ES"/>
        </w:rPr>
      </w:pPr>
      <w:r w:rsidRPr="00AB5DFA">
        <w:rPr>
          <w:rFonts w:ascii="Arial" w:hAnsi="Arial" w:cs="Arial"/>
          <w:sz w:val="20"/>
          <w:szCs w:val="20"/>
          <w:lang w:val="ca-ES"/>
        </w:rPr>
        <w:t xml:space="preserve">Evitar la </w:t>
      </w:r>
      <w:r w:rsidR="00C156F1" w:rsidRPr="00AB5DFA">
        <w:rPr>
          <w:rFonts w:ascii="Arial" w:hAnsi="Arial" w:cs="Arial"/>
          <w:sz w:val="20"/>
          <w:szCs w:val="20"/>
          <w:lang w:val="ca-ES"/>
        </w:rPr>
        <w:t>contaminació odorífera</w:t>
      </w:r>
      <w:r w:rsidRPr="00AB5DFA">
        <w:rPr>
          <w:rFonts w:ascii="Arial" w:hAnsi="Arial" w:cs="Arial"/>
          <w:sz w:val="20"/>
          <w:szCs w:val="20"/>
          <w:lang w:val="ca-ES"/>
        </w:rPr>
        <w:t xml:space="preserve"> </w:t>
      </w:r>
      <w:r w:rsidR="00102695" w:rsidRPr="00AB5DFA">
        <w:rPr>
          <w:rFonts w:ascii="Arial" w:hAnsi="Arial" w:cs="Arial"/>
          <w:sz w:val="20"/>
          <w:szCs w:val="20"/>
          <w:lang w:val="ca-ES"/>
        </w:rPr>
        <w:t>en l’àm</w:t>
      </w:r>
      <w:r w:rsidRPr="00AB5DFA">
        <w:rPr>
          <w:rFonts w:ascii="Arial" w:hAnsi="Arial" w:cs="Arial"/>
          <w:sz w:val="20"/>
          <w:szCs w:val="20"/>
          <w:lang w:val="ca-ES"/>
        </w:rPr>
        <w:t xml:space="preserve">bit domiciliari de les persones </w:t>
      </w:r>
      <w:r w:rsidRPr="00AB5DFA">
        <w:rPr>
          <w:rFonts w:ascii="Arial" w:eastAsia="Calibri" w:hAnsi="Arial" w:cs="Arial"/>
          <w:sz w:val="20"/>
          <w:szCs w:val="20"/>
          <w:lang w:val="ca-ES"/>
        </w:rPr>
        <w:t>o de les activitats</w:t>
      </w:r>
      <w:r w:rsidRPr="00AB5DFA">
        <w:rPr>
          <w:rFonts w:ascii="Arial" w:hAnsi="Arial" w:cs="Arial"/>
          <w:sz w:val="20"/>
          <w:szCs w:val="20"/>
          <w:lang w:val="ca-ES"/>
        </w:rPr>
        <w:t xml:space="preserve"> i,</w:t>
      </w:r>
      <w:r w:rsidR="00102695" w:rsidRPr="00AB5DFA">
        <w:rPr>
          <w:rFonts w:ascii="Arial" w:hAnsi="Arial" w:cs="Arial"/>
          <w:sz w:val="20"/>
          <w:szCs w:val="20"/>
          <w:lang w:val="ca-ES"/>
        </w:rPr>
        <w:t xml:space="preserve"> en qualsevol cas, minimitzar-ne les molèsties, per garantir la protecció del seu dret a la intimitat. </w:t>
      </w:r>
    </w:p>
    <w:p w14:paraId="10BAAAEE" w14:textId="54C09C21" w:rsidR="003900F4" w:rsidRPr="00AB5DFA" w:rsidRDefault="008D5559" w:rsidP="009A6A7A">
      <w:pPr>
        <w:pStyle w:val="Pargrafdellista"/>
        <w:numPr>
          <w:ilvl w:val="0"/>
          <w:numId w:val="25"/>
        </w:numPr>
        <w:spacing w:after="120" w:line="288" w:lineRule="auto"/>
        <w:ind w:left="714" w:hanging="357"/>
        <w:contextualSpacing w:val="0"/>
        <w:jc w:val="both"/>
        <w:rPr>
          <w:rFonts w:ascii="Arial" w:hAnsi="Arial" w:cs="Arial"/>
          <w:sz w:val="20"/>
          <w:szCs w:val="20"/>
          <w:lang w:val="ca-ES"/>
        </w:rPr>
      </w:pPr>
      <w:r w:rsidRPr="00AB5DFA">
        <w:rPr>
          <w:rFonts w:ascii="Arial" w:hAnsi="Arial" w:cs="Arial"/>
          <w:sz w:val="20"/>
          <w:szCs w:val="20"/>
          <w:lang w:val="ca-ES"/>
        </w:rPr>
        <w:t>Assolir un ambient de qualitat en matèria odorífera.</w:t>
      </w:r>
    </w:p>
    <w:p w14:paraId="7B621A0F" w14:textId="47B49E23" w:rsidR="00016E54" w:rsidRPr="00AB5DFA" w:rsidRDefault="00016E54" w:rsidP="0049705D">
      <w:pPr>
        <w:pStyle w:val="Ttol3"/>
        <w:spacing w:before="360" w:after="120" w:line="288" w:lineRule="auto"/>
        <w:jc w:val="both"/>
        <w:rPr>
          <w:rFonts w:ascii="Arial" w:hAnsi="Arial" w:cs="Arial"/>
          <w:b/>
          <w:bCs/>
          <w:color w:val="auto"/>
          <w:sz w:val="20"/>
          <w:szCs w:val="20"/>
          <w:lang w:val="ca-ES"/>
        </w:rPr>
      </w:pPr>
      <w:bookmarkStart w:id="4" w:name="_Toc162262997"/>
      <w:r w:rsidRPr="00AB5DFA">
        <w:rPr>
          <w:rFonts w:ascii="Arial" w:hAnsi="Arial" w:cs="Arial"/>
          <w:b/>
          <w:bCs/>
          <w:color w:val="auto"/>
          <w:sz w:val="20"/>
          <w:szCs w:val="20"/>
          <w:lang w:val="ca-ES"/>
        </w:rPr>
        <w:t>Article 3. Àmbit d’aplicació</w:t>
      </w:r>
      <w:bookmarkEnd w:id="4"/>
      <w:r w:rsidRPr="00AB5DFA">
        <w:rPr>
          <w:rFonts w:ascii="Arial" w:hAnsi="Arial" w:cs="Arial"/>
          <w:b/>
          <w:bCs/>
          <w:color w:val="auto"/>
          <w:sz w:val="20"/>
          <w:szCs w:val="20"/>
          <w:lang w:val="ca-ES"/>
        </w:rPr>
        <w:t xml:space="preserve"> </w:t>
      </w:r>
    </w:p>
    <w:p w14:paraId="7D8EB099" w14:textId="2FB01D35" w:rsidR="005B7A11" w:rsidRPr="00AB5DFA" w:rsidRDefault="000A6365" w:rsidP="00310AA9">
      <w:pPr>
        <w:spacing w:after="360" w:line="288" w:lineRule="auto"/>
        <w:jc w:val="both"/>
        <w:rPr>
          <w:rFonts w:ascii="Arial" w:hAnsi="Arial" w:cs="Arial"/>
          <w:bCs/>
          <w:sz w:val="20"/>
          <w:szCs w:val="20"/>
          <w:lang w:val="ca-ES"/>
        </w:rPr>
      </w:pPr>
      <w:r w:rsidRPr="00AB5DFA">
        <w:rPr>
          <w:rFonts w:ascii="Arial" w:hAnsi="Arial" w:cs="Arial"/>
          <w:bCs/>
          <w:sz w:val="20"/>
          <w:szCs w:val="20"/>
          <w:lang w:val="ca-ES"/>
        </w:rPr>
        <w:t xml:space="preserve">Queden sotmeses a aquesta </w:t>
      </w:r>
      <w:r w:rsidR="0049705D" w:rsidRPr="00AB5DFA">
        <w:rPr>
          <w:rFonts w:ascii="Arial" w:hAnsi="Arial" w:cs="Arial"/>
          <w:bCs/>
          <w:sz w:val="20"/>
          <w:szCs w:val="20"/>
          <w:lang w:val="ca-ES"/>
        </w:rPr>
        <w:t>Ordenança</w:t>
      </w:r>
      <w:r w:rsidR="005B7A11" w:rsidRPr="00AB5DFA">
        <w:rPr>
          <w:rFonts w:ascii="Arial" w:hAnsi="Arial" w:cs="Arial"/>
          <w:bCs/>
          <w:sz w:val="20"/>
          <w:szCs w:val="20"/>
          <w:lang w:val="ca-ES"/>
        </w:rPr>
        <w:t xml:space="preserve"> les activitats</w:t>
      </w:r>
      <w:r w:rsidR="008D5559" w:rsidRPr="00AB5DFA">
        <w:rPr>
          <w:rFonts w:ascii="Arial" w:hAnsi="Arial" w:cs="Arial"/>
          <w:bCs/>
          <w:sz w:val="20"/>
          <w:szCs w:val="20"/>
          <w:lang w:val="ca-ES"/>
        </w:rPr>
        <w:t xml:space="preserve"> </w:t>
      </w:r>
      <w:r w:rsidR="00AB76E1" w:rsidRPr="00AB5DFA">
        <w:rPr>
          <w:rFonts w:ascii="Arial" w:hAnsi="Arial" w:cs="Arial"/>
          <w:bCs/>
          <w:sz w:val="20"/>
          <w:szCs w:val="20"/>
          <w:lang w:val="ca-ES"/>
        </w:rPr>
        <w:t xml:space="preserve">potencialment </w:t>
      </w:r>
      <w:r w:rsidR="00F17B42" w:rsidRPr="00AB5DFA">
        <w:rPr>
          <w:rFonts w:ascii="Arial" w:hAnsi="Arial" w:cs="Arial"/>
          <w:bCs/>
          <w:sz w:val="20"/>
          <w:szCs w:val="20"/>
          <w:lang w:val="ca-ES"/>
        </w:rPr>
        <w:t>productores</w:t>
      </w:r>
      <w:r w:rsidRPr="00AB5DFA">
        <w:rPr>
          <w:rFonts w:ascii="Arial" w:hAnsi="Arial" w:cs="Arial"/>
          <w:bCs/>
          <w:sz w:val="20"/>
          <w:szCs w:val="20"/>
          <w:lang w:val="ca-ES"/>
        </w:rPr>
        <w:t xml:space="preserve"> d’olors,</w:t>
      </w:r>
      <w:r w:rsidR="00D221EC" w:rsidRPr="00AB5DFA">
        <w:rPr>
          <w:rFonts w:ascii="Arial" w:hAnsi="Arial" w:cs="Arial"/>
          <w:bCs/>
          <w:sz w:val="20"/>
          <w:szCs w:val="20"/>
          <w:lang w:val="ca-ES"/>
        </w:rPr>
        <w:t xml:space="preserve"> tant públiques com privades,</w:t>
      </w:r>
      <w:r w:rsidRPr="00AB5DFA">
        <w:rPr>
          <w:rFonts w:ascii="Arial" w:hAnsi="Arial" w:cs="Arial"/>
          <w:bCs/>
          <w:sz w:val="20"/>
          <w:szCs w:val="20"/>
          <w:lang w:val="ca-ES"/>
        </w:rPr>
        <w:t xml:space="preserve"> així com </w:t>
      </w:r>
      <w:r w:rsidR="008D5559" w:rsidRPr="00AB5DFA">
        <w:rPr>
          <w:rFonts w:ascii="Arial" w:hAnsi="Arial" w:cs="Arial"/>
          <w:bCs/>
          <w:sz w:val="20"/>
          <w:szCs w:val="20"/>
          <w:lang w:val="ca-ES"/>
        </w:rPr>
        <w:t xml:space="preserve">altres focus </w:t>
      </w:r>
      <w:r w:rsidR="005B7A11" w:rsidRPr="00AB5DFA">
        <w:rPr>
          <w:rFonts w:ascii="Arial" w:hAnsi="Arial" w:cs="Arial"/>
          <w:bCs/>
          <w:sz w:val="20"/>
          <w:szCs w:val="20"/>
          <w:lang w:val="ca-ES"/>
        </w:rPr>
        <w:t xml:space="preserve">emissors d’olors </w:t>
      </w:r>
      <w:r w:rsidR="00AB76E1" w:rsidRPr="00AB5DFA">
        <w:rPr>
          <w:rFonts w:ascii="Arial" w:hAnsi="Arial" w:cs="Arial"/>
          <w:bCs/>
          <w:sz w:val="20"/>
          <w:szCs w:val="20"/>
          <w:lang w:val="ca-ES"/>
        </w:rPr>
        <w:t>provinents</w:t>
      </w:r>
      <w:r w:rsidRPr="00AB5DFA">
        <w:rPr>
          <w:rFonts w:ascii="Arial" w:hAnsi="Arial" w:cs="Arial"/>
          <w:bCs/>
          <w:sz w:val="20"/>
          <w:szCs w:val="20"/>
          <w:lang w:val="ca-ES"/>
        </w:rPr>
        <w:t xml:space="preserve"> de les relacions de veïnatge, </w:t>
      </w:r>
      <w:r w:rsidR="005B7A11" w:rsidRPr="00AB5DFA">
        <w:rPr>
          <w:rFonts w:ascii="Arial" w:hAnsi="Arial" w:cs="Arial"/>
          <w:bCs/>
          <w:sz w:val="20"/>
          <w:szCs w:val="20"/>
          <w:lang w:val="ca-ES"/>
        </w:rPr>
        <w:t xml:space="preserve">que puguin afectar a zones urbanes </w:t>
      </w:r>
      <w:r w:rsidR="00102695" w:rsidRPr="00AB5DFA">
        <w:rPr>
          <w:rFonts w:ascii="Arial" w:hAnsi="Arial" w:cs="Arial"/>
          <w:bCs/>
          <w:sz w:val="20"/>
          <w:szCs w:val="20"/>
          <w:lang w:val="ca-ES"/>
        </w:rPr>
        <w:t>residencials</w:t>
      </w:r>
      <w:r w:rsidR="005B7A11" w:rsidRPr="00AB5DFA">
        <w:rPr>
          <w:rFonts w:ascii="Arial" w:hAnsi="Arial" w:cs="Arial"/>
          <w:bCs/>
          <w:sz w:val="20"/>
          <w:szCs w:val="20"/>
          <w:lang w:val="ca-ES"/>
        </w:rPr>
        <w:t xml:space="preserve"> i </w:t>
      </w:r>
      <w:r w:rsidR="008D5559" w:rsidRPr="00AB5DFA">
        <w:rPr>
          <w:rFonts w:ascii="Arial" w:hAnsi="Arial" w:cs="Arial"/>
          <w:bCs/>
          <w:sz w:val="20"/>
          <w:szCs w:val="20"/>
          <w:lang w:val="ca-ES"/>
        </w:rPr>
        <w:t xml:space="preserve">a </w:t>
      </w:r>
      <w:r w:rsidR="005B7A11" w:rsidRPr="00AB5DFA">
        <w:rPr>
          <w:rFonts w:ascii="Arial" w:hAnsi="Arial" w:cs="Arial"/>
          <w:bCs/>
          <w:sz w:val="20"/>
          <w:szCs w:val="20"/>
          <w:lang w:val="ca-ES"/>
        </w:rPr>
        <w:t xml:space="preserve">habitatges situats en zones rurals. </w:t>
      </w:r>
    </w:p>
    <w:p w14:paraId="458312C9" w14:textId="4655811C" w:rsidR="00016E54" w:rsidRPr="00AB5DFA" w:rsidRDefault="00016E54" w:rsidP="00310AA9">
      <w:pPr>
        <w:pStyle w:val="Ttol3"/>
        <w:spacing w:before="0" w:after="120" w:line="288" w:lineRule="auto"/>
        <w:jc w:val="both"/>
        <w:rPr>
          <w:rFonts w:ascii="Arial" w:hAnsi="Arial" w:cs="Arial"/>
          <w:b/>
          <w:bCs/>
          <w:color w:val="auto"/>
          <w:sz w:val="20"/>
          <w:szCs w:val="20"/>
          <w:lang w:val="ca-ES"/>
        </w:rPr>
      </w:pPr>
      <w:bookmarkStart w:id="5" w:name="_Toc162262998"/>
      <w:r w:rsidRPr="00AB5DFA">
        <w:rPr>
          <w:rFonts w:ascii="Arial" w:hAnsi="Arial" w:cs="Arial"/>
          <w:b/>
          <w:bCs/>
          <w:color w:val="auto"/>
          <w:sz w:val="20"/>
          <w:szCs w:val="20"/>
          <w:lang w:val="ca-ES"/>
        </w:rPr>
        <w:t>Article 4. Definicions</w:t>
      </w:r>
      <w:bookmarkEnd w:id="5"/>
      <w:r w:rsidRPr="00AB5DFA">
        <w:rPr>
          <w:rFonts w:ascii="Arial" w:hAnsi="Arial" w:cs="Arial"/>
          <w:b/>
          <w:bCs/>
          <w:color w:val="auto"/>
          <w:sz w:val="20"/>
          <w:szCs w:val="20"/>
          <w:lang w:val="ca-ES"/>
        </w:rPr>
        <w:t xml:space="preserve"> </w:t>
      </w:r>
    </w:p>
    <w:p w14:paraId="04B7043C" w14:textId="20089E8F" w:rsidR="003634EF" w:rsidRPr="00AB5DFA" w:rsidRDefault="00B262EF" w:rsidP="0049705D">
      <w:pPr>
        <w:pStyle w:val="Pargrafdellista"/>
        <w:numPr>
          <w:ilvl w:val="0"/>
          <w:numId w:val="27"/>
        </w:numPr>
        <w:spacing w:after="240" w:line="288" w:lineRule="auto"/>
        <w:ind w:left="357" w:hanging="357"/>
        <w:contextualSpacing w:val="0"/>
        <w:jc w:val="both"/>
        <w:rPr>
          <w:rFonts w:ascii="Arial" w:hAnsi="Arial" w:cs="Arial"/>
          <w:sz w:val="20"/>
          <w:szCs w:val="20"/>
          <w:lang w:val="ca-ES"/>
        </w:rPr>
      </w:pPr>
      <w:r w:rsidRPr="00AB5DFA">
        <w:rPr>
          <w:rFonts w:ascii="Arial" w:hAnsi="Arial" w:cs="Arial"/>
          <w:sz w:val="20"/>
          <w:szCs w:val="20"/>
          <w:lang w:val="ca-ES"/>
        </w:rPr>
        <w:t>A</w:t>
      </w:r>
      <w:r w:rsidR="009439D1" w:rsidRPr="00AB5DFA">
        <w:rPr>
          <w:rFonts w:ascii="Arial" w:hAnsi="Arial" w:cs="Arial"/>
          <w:sz w:val="20"/>
          <w:szCs w:val="20"/>
          <w:lang w:val="ca-ES"/>
        </w:rPr>
        <w:t>ls</w:t>
      </w:r>
      <w:r w:rsidR="005B7A11" w:rsidRPr="00AB5DFA">
        <w:rPr>
          <w:rFonts w:ascii="Arial" w:hAnsi="Arial" w:cs="Arial"/>
          <w:sz w:val="20"/>
          <w:szCs w:val="20"/>
          <w:lang w:val="ca-ES"/>
        </w:rPr>
        <w:t xml:space="preserve"> efectes d’aquesta </w:t>
      </w:r>
      <w:r w:rsidR="0049705D" w:rsidRPr="00AB5DFA">
        <w:rPr>
          <w:rFonts w:ascii="Arial" w:hAnsi="Arial" w:cs="Arial"/>
          <w:sz w:val="20"/>
          <w:szCs w:val="20"/>
          <w:lang w:val="ca-ES"/>
        </w:rPr>
        <w:t>Ordenança</w:t>
      </w:r>
      <w:r w:rsidR="009439D1" w:rsidRPr="00AB5DFA">
        <w:rPr>
          <w:rFonts w:ascii="Arial" w:hAnsi="Arial" w:cs="Arial"/>
          <w:sz w:val="20"/>
          <w:szCs w:val="20"/>
          <w:lang w:val="ca-ES"/>
        </w:rPr>
        <w:t>,</w:t>
      </w:r>
      <w:r w:rsidR="005B7A11" w:rsidRPr="00AB5DFA">
        <w:rPr>
          <w:rFonts w:ascii="Arial" w:hAnsi="Arial" w:cs="Arial"/>
          <w:sz w:val="20"/>
          <w:szCs w:val="20"/>
          <w:lang w:val="ca-ES"/>
        </w:rPr>
        <w:t xml:space="preserve"> s’entén per: </w:t>
      </w:r>
    </w:p>
    <w:p w14:paraId="443B37CB" w14:textId="11309C59" w:rsidR="006D6486" w:rsidRPr="00AB5DFA" w:rsidRDefault="006D6486" w:rsidP="00CB7ECD">
      <w:pPr>
        <w:pStyle w:val="Pargrafdellista"/>
        <w:numPr>
          <w:ilvl w:val="0"/>
          <w:numId w:val="3"/>
        </w:numPr>
        <w:spacing w:after="120" w:line="288" w:lineRule="auto"/>
        <w:ind w:left="720"/>
        <w:contextualSpacing w:val="0"/>
        <w:jc w:val="both"/>
        <w:rPr>
          <w:rFonts w:ascii="Arial" w:hAnsi="Arial" w:cs="Arial"/>
          <w:sz w:val="20"/>
          <w:szCs w:val="20"/>
          <w:lang w:val="ca-ES"/>
        </w:rPr>
      </w:pPr>
      <w:r w:rsidRPr="00AB5DFA">
        <w:rPr>
          <w:rFonts w:ascii="Arial" w:hAnsi="Arial" w:cs="Arial"/>
          <w:sz w:val="20"/>
          <w:szCs w:val="20"/>
          <w:lang w:val="ca-ES"/>
        </w:rPr>
        <w:t xml:space="preserve">Activitat: </w:t>
      </w:r>
      <w:r w:rsidR="00503920" w:rsidRPr="00AB5DFA">
        <w:rPr>
          <w:rFonts w:ascii="Arial" w:hAnsi="Arial" w:cs="Arial"/>
          <w:sz w:val="20"/>
          <w:szCs w:val="20"/>
          <w:lang w:val="ca-ES"/>
        </w:rPr>
        <w:t>qualsevol acció</w:t>
      </w:r>
      <w:r w:rsidRPr="00AB5DFA">
        <w:rPr>
          <w:rFonts w:ascii="Arial" w:hAnsi="Arial" w:cs="Arial"/>
          <w:sz w:val="20"/>
          <w:szCs w:val="20"/>
          <w:lang w:val="ca-ES"/>
        </w:rPr>
        <w:t xml:space="preserve"> que,</w:t>
      </w:r>
      <w:r w:rsidR="00503920" w:rsidRPr="00AB5DFA">
        <w:rPr>
          <w:rFonts w:ascii="Arial" w:hAnsi="Arial" w:cs="Arial"/>
          <w:sz w:val="20"/>
          <w:szCs w:val="20"/>
          <w:lang w:val="ca-ES"/>
        </w:rPr>
        <w:t xml:space="preserve"> amb ànim de lucre o sense,</w:t>
      </w:r>
      <w:r w:rsidRPr="00AB5DFA">
        <w:rPr>
          <w:rFonts w:ascii="Arial" w:hAnsi="Arial" w:cs="Arial"/>
          <w:sz w:val="20"/>
          <w:szCs w:val="20"/>
          <w:lang w:val="ca-ES"/>
        </w:rPr>
        <w:t xml:space="preserve"> </w:t>
      </w:r>
      <w:r w:rsidR="00503920" w:rsidRPr="00AB5DFA">
        <w:rPr>
          <w:rFonts w:ascii="Arial" w:hAnsi="Arial" w:cs="Arial"/>
          <w:sz w:val="20"/>
          <w:szCs w:val="20"/>
          <w:lang w:val="ca-ES"/>
        </w:rPr>
        <w:t>provoca la creació de béns o la prestació de serveis mitjançant factors productius.</w:t>
      </w:r>
      <w:r w:rsidR="00481E7E" w:rsidRPr="00AB5DFA">
        <w:rPr>
          <w:rFonts w:ascii="Arial" w:hAnsi="Arial" w:cs="Arial"/>
          <w:sz w:val="20"/>
          <w:szCs w:val="20"/>
          <w:lang w:val="ca-ES"/>
        </w:rPr>
        <w:t xml:space="preserve"> </w:t>
      </w:r>
    </w:p>
    <w:p w14:paraId="1466329E" w14:textId="1CD42A00" w:rsidR="00F13A3A" w:rsidRPr="00AB5DFA" w:rsidRDefault="006D6486" w:rsidP="00CB7ECD">
      <w:pPr>
        <w:pStyle w:val="Pargrafdellista"/>
        <w:numPr>
          <w:ilvl w:val="0"/>
          <w:numId w:val="3"/>
        </w:numPr>
        <w:spacing w:after="120" w:line="288" w:lineRule="auto"/>
        <w:ind w:left="720"/>
        <w:contextualSpacing w:val="0"/>
        <w:jc w:val="both"/>
        <w:rPr>
          <w:rFonts w:ascii="Arial" w:hAnsi="Arial" w:cs="Arial"/>
          <w:sz w:val="20"/>
          <w:szCs w:val="20"/>
          <w:lang w:val="ca-ES"/>
        </w:rPr>
      </w:pPr>
      <w:r w:rsidRPr="00AB5DFA">
        <w:rPr>
          <w:rFonts w:ascii="Arial" w:hAnsi="Arial" w:cs="Arial"/>
          <w:sz w:val="20"/>
          <w:szCs w:val="20"/>
          <w:lang w:val="ca-ES"/>
        </w:rPr>
        <w:t>Titular d’una activitat: persona física o jurídica que</w:t>
      </w:r>
      <w:r w:rsidR="00503920" w:rsidRPr="00AB5DFA">
        <w:rPr>
          <w:rFonts w:ascii="Arial" w:hAnsi="Arial" w:cs="Arial"/>
          <w:sz w:val="20"/>
          <w:szCs w:val="20"/>
          <w:lang w:val="ca-ES"/>
        </w:rPr>
        <w:t>, amb ànim de lucre o sense, disposa de</w:t>
      </w:r>
      <w:r w:rsidRPr="00AB5DFA">
        <w:rPr>
          <w:rFonts w:ascii="Arial" w:hAnsi="Arial" w:cs="Arial"/>
          <w:sz w:val="20"/>
          <w:szCs w:val="20"/>
          <w:lang w:val="ca-ES"/>
        </w:rPr>
        <w:t xml:space="preserve"> títol suficient, segons la normativa vigent, per a l’exercici o l’explo</w:t>
      </w:r>
      <w:r w:rsidR="00503920" w:rsidRPr="00AB5DFA">
        <w:rPr>
          <w:rFonts w:ascii="Arial" w:hAnsi="Arial" w:cs="Arial"/>
          <w:sz w:val="20"/>
          <w:szCs w:val="20"/>
          <w:lang w:val="ca-ES"/>
        </w:rPr>
        <w:t>tació d’una activitat.</w:t>
      </w:r>
    </w:p>
    <w:p w14:paraId="4408F0B4" w14:textId="72A522F6" w:rsidR="006D6486" w:rsidRPr="00AB5DFA" w:rsidRDefault="00D7695D" w:rsidP="00CB7ECD">
      <w:pPr>
        <w:pStyle w:val="Pargrafdellista"/>
        <w:numPr>
          <w:ilvl w:val="0"/>
          <w:numId w:val="3"/>
        </w:numPr>
        <w:spacing w:after="120" w:line="288" w:lineRule="auto"/>
        <w:ind w:left="717" w:hanging="357"/>
        <w:contextualSpacing w:val="0"/>
        <w:jc w:val="both"/>
        <w:rPr>
          <w:rFonts w:ascii="Arial" w:hAnsi="Arial" w:cs="Arial"/>
          <w:sz w:val="20"/>
          <w:szCs w:val="20"/>
          <w:lang w:val="ca-ES"/>
        </w:rPr>
      </w:pPr>
      <w:r w:rsidRPr="00AB5DFA">
        <w:rPr>
          <w:rFonts w:ascii="Arial" w:hAnsi="Arial" w:cs="Arial"/>
          <w:sz w:val="20"/>
          <w:szCs w:val="20"/>
          <w:lang w:val="ca-ES"/>
        </w:rPr>
        <w:t>Olor: propietat organolèptica perceptible per l’òrgan olfactiu quan inspira determinades substàncies volàtils.</w:t>
      </w:r>
    </w:p>
    <w:p w14:paraId="783B3312" w14:textId="47A2563B" w:rsidR="00402E2F" w:rsidRPr="00AB5DFA" w:rsidRDefault="00402E2F" w:rsidP="00CB7ECD">
      <w:pPr>
        <w:pStyle w:val="Pargrafdellista"/>
        <w:numPr>
          <w:ilvl w:val="0"/>
          <w:numId w:val="3"/>
        </w:numPr>
        <w:spacing w:after="120" w:line="288" w:lineRule="auto"/>
        <w:ind w:left="717" w:hanging="357"/>
        <w:contextualSpacing w:val="0"/>
        <w:jc w:val="both"/>
        <w:rPr>
          <w:rFonts w:ascii="Arial" w:hAnsi="Arial" w:cs="Arial"/>
          <w:sz w:val="20"/>
          <w:szCs w:val="20"/>
          <w:lang w:val="ca-ES"/>
        </w:rPr>
      </w:pPr>
      <w:r w:rsidRPr="00AB5DFA">
        <w:rPr>
          <w:rFonts w:ascii="Arial" w:hAnsi="Arial" w:cs="Arial"/>
          <w:sz w:val="20"/>
          <w:szCs w:val="20"/>
          <w:lang w:val="ca-ES"/>
        </w:rPr>
        <w:t>Substància olorosa: una substància que estimula un sistema olfactiu humà, de manera que es percep una olor.</w:t>
      </w:r>
    </w:p>
    <w:p w14:paraId="36D41B62" w14:textId="73ED011E" w:rsidR="005B7A11" w:rsidRPr="00AB5DFA" w:rsidRDefault="00D7695D" w:rsidP="00CB7ECD">
      <w:pPr>
        <w:pStyle w:val="Pargrafdellista"/>
        <w:numPr>
          <w:ilvl w:val="0"/>
          <w:numId w:val="3"/>
        </w:numPr>
        <w:spacing w:after="120" w:line="288" w:lineRule="auto"/>
        <w:ind w:left="717" w:hanging="357"/>
        <w:contextualSpacing w:val="0"/>
        <w:jc w:val="both"/>
        <w:rPr>
          <w:rFonts w:ascii="Arial" w:hAnsi="Arial" w:cs="Arial"/>
          <w:sz w:val="20"/>
          <w:szCs w:val="20"/>
          <w:lang w:val="ca-ES"/>
        </w:rPr>
      </w:pPr>
      <w:r w:rsidRPr="00AB5DFA">
        <w:rPr>
          <w:rFonts w:ascii="Arial" w:hAnsi="Arial" w:cs="Arial"/>
          <w:sz w:val="20"/>
          <w:szCs w:val="20"/>
          <w:lang w:val="ca-ES"/>
        </w:rPr>
        <w:t xml:space="preserve">Unitat d’olor europea </w:t>
      </w:r>
      <w:r w:rsidR="005D5543" w:rsidRPr="00AB5DFA">
        <w:rPr>
          <w:rFonts w:ascii="Arial" w:hAnsi="Arial" w:cs="Arial"/>
          <w:sz w:val="20"/>
          <w:szCs w:val="20"/>
          <w:lang w:val="ca-ES"/>
        </w:rPr>
        <w:t>(o</w:t>
      </w:r>
      <w:r w:rsidR="009001A9" w:rsidRPr="00AB5DFA">
        <w:rPr>
          <w:rFonts w:ascii="Arial" w:hAnsi="Arial" w:cs="Arial"/>
          <w:sz w:val="20"/>
          <w:szCs w:val="20"/>
          <w:lang w:val="ca-ES"/>
        </w:rPr>
        <w:t>u</w:t>
      </w:r>
      <w:r w:rsidR="005D5543" w:rsidRPr="00AB5DFA">
        <w:rPr>
          <w:rFonts w:ascii="Arial" w:hAnsi="Arial" w:cs="Arial"/>
          <w:sz w:val="20"/>
          <w:szCs w:val="20"/>
          <w:vertAlign w:val="subscript"/>
          <w:lang w:val="ca-ES"/>
        </w:rPr>
        <w:t>E</w:t>
      </w:r>
      <w:r w:rsidR="005D5543" w:rsidRPr="00AB5DFA">
        <w:rPr>
          <w:rFonts w:ascii="Arial" w:hAnsi="Arial" w:cs="Arial"/>
          <w:sz w:val="20"/>
          <w:szCs w:val="20"/>
          <w:lang w:val="ca-ES"/>
        </w:rPr>
        <w:t>)</w:t>
      </w:r>
      <w:r w:rsidRPr="00AB5DFA">
        <w:rPr>
          <w:rFonts w:ascii="Arial" w:hAnsi="Arial" w:cs="Arial"/>
          <w:sz w:val="20"/>
          <w:szCs w:val="20"/>
          <w:lang w:val="ca-ES"/>
        </w:rPr>
        <w:t>:</w:t>
      </w:r>
      <w:r w:rsidR="005D5543" w:rsidRPr="00AB5DFA">
        <w:rPr>
          <w:rFonts w:ascii="Arial" w:hAnsi="Arial" w:cs="Arial"/>
          <w:sz w:val="20"/>
          <w:szCs w:val="20"/>
          <w:lang w:val="ca-ES"/>
        </w:rPr>
        <w:t xml:space="preserve"> és la quantitat de substància</w:t>
      </w:r>
      <w:r w:rsidR="00B41231" w:rsidRPr="00AB5DFA">
        <w:rPr>
          <w:rFonts w:ascii="Arial" w:hAnsi="Arial" w:cs="Arial"/>
          <w:sz w:val="20"/>
          <w:szCs w:val="20"/>
          <w:lang w:val="ca-ES"/>
        </w:rPr>
        <w:t xml:space="preserve"> o substàncies oloroses que, quan </w:t>
      </w:r>
      <w:r w:rsidRPr="00AB5DFA">
        <w:rPr>
          <w:rFonts w:ascii="Arial" w:hAnsi="Arial" w:cs="Arial"/>
          <w:sz w:val="20"/>
          <w:szCs w:val="20"/>
          <w:lang w:val="ca-ES"/>
        </w:rPr>
        <w:t xml:space="preserve">s’evapora en </w:t>
      </w:r>
      <w:r w:rsidR="00B41231" w:rsidRPr="00AB5DFA">
        <w:rPr>
          <w:rFonts w:ascii="Arial" w:hAnsi="Arial" w:cs="Arial"/>
          <w:sz w:val="20"/>
          <w:szCs w:val="20"/>
          <w:lang w:val="ca-ES"/>
        </w:rPr>
        <w:t>1</w:t>
      </w:r>
      <w:r w:rsidR="009439D1" w:rsidRPr="00AB5DFA">
        <w:rPr>
          <w:rFonts w:ascii="Arial" w:hAnsi="Arial" w:cs="Arial"/>
          <w:sz w:val="20"/>
          <w:szCs w:val="20"/>
          <w:lang w:val="ca-ES"/>
        </w:rPr>
        <w:t xml:space="preserve"> metre cúbic</w:t>
      </w:r>
      <w:r w:rsidRPr="00AB5DFA">
        <w:rPr>
          <w:rFonts w:ascii="Arial" w:hAnsi="Arial" w:cs="Arial"/>
          <w:sz w:val="20"/>
          <w:szCs w:val="20"/>
          <w:lang w:val="ca-ES"/>
        </w:rPr>
        <w:t xml:space="preserve"> en gas neutre en condicions normals</w:t>
      </w:r>
      <w:r w:rsidR="00B41231" w:rsidRPr="00AB5DFA">
        <w:rPr>
          <w:rFonts w:ascii="Arial" w:hAnsi="Arial" w:cs="Arial"/>
          <w:sz w:val="20"/>
          <w:szCs w:val="20"/>
          <w:lang w:val="ca-ES"/>
        </w:rPr>
        <w:t>, origina una resposta fisiològica d’un panell (</w:t>
      </w:r>
      <w:r w:rsidR="00AE09B2" w:rsidRPr="00AB5DFA">
        <w:rPr>
          <w:rFonts w:ascii="Arial" w:hAnsi="Arial" w:cs="Arial"/>
          <w:sz w:val="20"/>
          <w:szCs w:val="20"/>
          <w:lang w:val="ca-ES"/>
        </w:rPr>
        <w:t>l</w:t>
      </w:r>
      <w:r w:rsidR="007E57F6" w:rsidRPr="00AB5DFA">
        <w:rPr>
          <w:rFonts w:ascii="Arial" w:hAnsi="Arial" w:cs="Arial"/>
          <w:sz w:val="20"/>
          <w:szCs w:val="20"/>
          <w:lang w:val="ca-ES"/>
        </w:rPr>
        <w:t>lindar</w:t>
      </w:r>
      <w:r w:rsidR="00B41231" w:rsidRPr="00AB5DFA">
        <w:rPr>
          <w:rFonts w:ascii="Arial" w:hAnsi="Arial" w:cs="Arial"/>
          <w:sz w:val="20"/>
          <w:szCs w:val="20"/>
          <w:lang w:val="ca-ES"/>
        </w:rPr>
        <w:t xml:space="preserve"> de detecció) equivalent al que origina una Massa d’Olor de Referència Europea (MORE) evaporada en un metre cúbic d’un gas neutre en condicions normals. </w:t>
      </w:r>
    </w:p>
    <w:p w14:paraId="0A30A85A" w14:textId="49E1C8AC" w:rsidR="00B41231" w:rsidRPr="00AB5DFA" w:rsidRDefault="00B41231" w:rsidP="00CB7ECD">
      <w:pPr>
        <w:pStyle w:val="Pargrafdellista"/>
        <w:numPr>
          <w:ilvl w:val="0"/>
          <w:numId w:val="3"/>
        </w:numPr>
        <w:spacing w:after="120" w:line="288" w:lineRule="auto"/>
        <w:ind w:left="717" w:hanging="357"/>
        <w:contextualSpacing w:val="0"/>
        <w:jc w:val="both"/>
        <w:rPr>
          <w:rFonts w:ascii="Arial" w:hAnsi="Arial" w:cs="Arial"/>
          <w:sz w:val="20"/>
          <w:szCs w:val="20"/>
          <w:lang w:val="ca-ES"/>
        </w:rPr>
      </w:pPr>
      <w:r w:rsidRPr="00AB5DFA">
        <w:rPr>
          <w:rFonts w:ascii="Arial" w:hAnsi="Arial" w:cs="Arial"/>
          <w:sz w:val="20"/>
          <w:szCs w:val="20"/>
          <w:lang w:val="ca-ES"/>
        </w:rPr>
        <w:t xml:space="preserve">Massa d’Olor de Referència Europea (MORE): el valor de referència acceptat per a la unitat d’olor europea, igual a una massa definida d’un material de referència certificat. Un MORE és equivalent a 123 </w:t>
      </w:r>
      <w:r w:rsidR="00B5582E" w:rsidRPr="00AB5DFA">
        <w:rPr>
          <w:rFonts w:ascii="Arial" w:hAnsi="Arial" w:cs="Arial"/>
          <w:sz w:val="20"/>
          <w:szCs w:val="20"/>
          <w:lang w:val="ca-ES"/>
        </w:rPr>
        <w:t>µg n-butanol (CAS-Nr 71-36-3) e</w:t>
      </w:r>
      <w:r w:rsidRPr="00AB5DFA">
        <w:rPr>
          <w:rFonts w:ascii="Arial" w:hAnsi="Arial" w:cs="Arial"/>
          <w:sz w:val="20"/>
          <w:szCs w:val="20"/>
          <w:lang w:val="ca-ES"/>
        </w:rPr>
        <w:t xml:space="preserve">vaporat en un metre cúbic de gas neutre </w:t>
      </w:r>
      <w:r w:rsidR="00320767" w:rsidRPr="00AB5DFA">
        <w:rPr>
          <w:rFonts w:ascii="Arial" w:hAnsi="Arial" w:cs="Arial"/>
          <w:sz w:val="20"/>
          <w:szCs w:val="20"/>
          <w:lang w:val="ca-ES"/>
        </w:rPr>
        <w:t>dona</w:t>
      </w:r>
      <w:r w:rsidRPr="00AB5DFA">
        <w:rPr>
          <w:rFonts w:ascii="Arial" w:hAnsi="Arial" w:cs="Arial"/>
          <w:sz w:val="20"/>
          <w:szCs w:val="20"/>
          <w:lang w:val="ca-ES"/>
        </w:rPr>
        <w:t xml:space="preserve"> lloc a una concentració de 0,040 µmol/mol.</w:t>
      </w:r>
    </w:p>
    <w:p w14:paraId="7C58E577" w14:textId="3796F0BF" w:rsidR="00F64AB9" w:rsidRPr="00AB5DFA" w:rsidRDefault="002B7104" w:rsidP="00CB7ECD">
      <w:pPr>
        <w:pStyle w:val="Pargrafdellista"/>
        <w:numPr>
          <w:ilvl w:val="0"/>
          <w:numId w:val="3"/>
        </w:numPr>
        <w:spacing w:after="120" w:line="288" w:lineRule="auto"/>
        <w:ind w:left="717" w:hanging="357"/>
        <w:contextualSpacing w:val="0"/>
        <w:jc w:val="both"/>
        <w:rPr>
          <w:rFonts w:ascii="Arial" w:hAnsi="Arial" w:cs="Arial"/>
          <w:sz w:val="20"/>
          <w:szCs w:val="20"/>
          <w:lang w:val="ca-ES"/>
        </w:rPr>
      </w:pPr>
      <w:r w:rsidRPr="00AB5DFA">
        <w:rPr>
          <w:rFonts w:ascii="Arial" w:hAnsi="Arial" w:cs="Arial"/>
          <w:sz w:val="20"/>
          <w:szCs w:val="20"/>
          <w:lang w:val="ca-ES"/>
        </w:rPr>
        <w:lastRenderedPageBreak/>
        <w:t>Concentració d</w:t>
      </w:r>
      <w:r w:rsidR="009439D1" w:rsidRPr="00AB5DFA">
        <w:rPr>
          <w:rFonts w:ascii="Arial" w:hAnsi="Arial" w:cs="Arial"/>
          <w:sz w:val="20"/>
          <w:szCs w:val="20"/>
          <w:lang w:val="ca-ES"/>
        </w:rPr>
        <w:t>’</w:t>
      </w:r>
      <w:r w:rsidRPr="00AB5DFA">
        <w:rPr>
          <w:rFonts w:ascii="Arial" w:hAnsi="Arial" w:cs="Arial"/>
          <w:sz w:val="20"/>
          <w:szCs w:val="20"/>
          <w:lang w:val="ca-ES"/>
        </w:rPr>
        <w:t>olor:</w:t>
      </w:r>
      <w:r w:rsidR="009439D1" w:rsidRPr="00AB5DFA">
        <w:rPr>
          <w:rFonts w:ascii="Arial" w:hAnsi="Arial" w:cs="Arial"/>
          <w:sz w:val="20"/>
          <w:szCs w:val="20"/>
          <w:lang w:val="ca-ES"/>
        </w:rPr>
        <w:t xml:space="preserve"> </w:t>
      </w:r>
      <w:r w:rsidRPr="00AB5DFA">
        <w:rPr>
          <w:rFonts w:ascii="Arial" w:hAnsi="Arial" w:cs="Arial"/>
          <w:sz w:val="20"/>
          <w:szCs w:val="20"/>
          <w:lang w:val="ca-ES"/>
        </w:rPr>
        <w:t>el n</w:t>
      </w:r>
      <w:r w:rsidR="009439D1" w:rsidRPr="00AB5DFA">
        <w:rPr>
          <w:rFonts w:ascii="Arial" w:hAnsi="Arial" w:cs="Arial"/>
          <w:sz w:val="20"/>
          <w:szCs w:val="20"/>
          <w:lang w:val="ca-ES"/>
        </w:rPr>
        <w:t>ombre d’unitats d’olor europees (ouE) per metre cúbic en condicions normals</w:t>
      </w:r>
      <w:r w:rsidR="0058415B" w:rsidRPr="00AB5DFA">
        <w:rPr>
          <w:rFonts w:ascii="Arial" w:hAnsi="Arial" w:cs="Arial"/>
          <w:sz w:val="20"/>
          <w:szCs w:val="20"/>
          <w:lang w:val="ca-ES"/>
        </w:rPr>
        <w:t>.</w:t>
      </w:r>
    </w:p>
    <w:p w14:paraId="3CB7179A" w14:textId="0AF3CAF4" w:rsidR="002F1A62" w:rsidRPr="00AB5DFA" w:rsidRDefault="00633365" w:rsidP="00CB7ECD">
      <w:pPr>
        <w:pStyle w:val="Pargrafdellista"/>
        <w:numPr>
          <w:ilvl w:val="0"/>
          <w:numId w:val="3"/>
        </w:numPr>
        <w:spacing w:after="120" w:line="288" w:lineRule="auto"/>
        <w:ind w:left="720"/>
        <w:contextualSpacing w:val="0"/>
        <w:jc w:val="both"/>
        <w:rPr>
          <w:rFonts w:ascii="Arial" w:hAnsi="Arial" w:cs="Arial"/>
          <w:sz w:val="20"/>
          <w:szCs w:val="20"/>
          <w:lang w:val="ca-ES"/>
        </w:rPr>
      </w:pPr>
      <w:r w:rsidRPr="00AB5DFA">
        <w:rPr>
          <w:rFonts w:ascii="Arial" w:hAnsi="Arial" w:cs="Arial"/>
          <w:sz w:val="20"/>
          <w:szCs w:val="20"/>
          <w:lang w:val="ca-ES"/>
        </w:rPr>
        <w:t xml:space="preserve">Contaminació odorífera: </w:t>
      </w:r>
      <w:r w:rsidR="00551819" w:rsidRPr="00AB5DFA">
        <w:rPr>
          <w:rFonts w:ascii="Arial" w:hAnsi="Arial" w:cs="Arial"/>
          <w:sz w:val="20"/>
          <w:szCs w:val="20"/>
          <w:lang w:val="ca-ES"/>
        </w:rPr>
        <w:t>E</w:t>
      </w:r>
      <w:r w:rsidR="00516C69" w:rsidRPr="00AB5DFA">
        <w:rPr>
          <w:rFonts w:ascii="Arial" w:hAnsi="Arial" w:cs="Arial"/>
          <w:sz w:val="20"/>
          <w:szCs w:val="20"/>
          <w:lang w:val="ca-ES"/>
        </w:rPr>
        <w:t>s considera que existeix contaminació odorífera</w:t>
      </w:r>
      <w:r w:rsidR="00551819" w:rsidRPr="00AB5DFA">
        <w:rPr>
          <w:rFonts w:ascii="Arial" w:hAnsi="Arial" w:cs="Arial"/>
          <w:sz w:val="20"/>
          <w:szCs w:val="20"/>
          <w:lang w:val="ca-ES"/>
        </w:rPr>
        <w:t xml:space="preserve"> quan, en zones urbanes residencials o en habitatges situats en zones rurals,</w:t>
      </w:r>
      <w:r w:rsidR="00516C69" w:rsidRPr="00AB5DFA">
        <w:rPr>
          <w:rFonts w:ascii="Arial" w:hAnsi="Arial" w:cs="Arial"/>
          <w:sz w:val="20"/>
          <w:szCs w:val="20"/>
          <w:lang w:val="ca-ES"/>
        </w:rPr>
        <w:t xml:space="preserve"> </w:t>
      </w:r>
      <w:r w:rsidR="00551819" w:rsidRPr="00AB5DFA">
        <w:rPr>
          <w:rFonts w:ascii="Arial" w:hAnsi="Arial" w:cs="Arial"/>
          <w:sz w:val="20"/>
          <w:szCs w:val="20"/>
          <w:lang w:val="ca-ES"/>
        </w:rPr>
        <w:t>es superen els valors límit d’immissió</w:t>
      </w:r>
      <w:r w:rsidR="00551819" w:rsidRPr="00AB5DFA">
        <w:rPr>
          <w:rFonts w:ascii="Arial" w:hAnsi="Arial" w:cs="Arial"/>
          <w:sz w:val="20"/>
          <w:szCs w:val="20"/>
        </w:rPr>
        <w:t>, d</w:t>
      </w:r>
      <w:r w:rsidR="006E77CF" w:rsidRPr="00AB5DFA">
        <w:rPr>
          <w:rFonts w:ascii="Arial" w:hAnsi="Arial" w:cs="Arial"/>
          <w:sz w:val="20"/>
          <w:szCs w:val="20"/>
          <w:lang w:val="ca-ES"/>
        </w:rPr>
        <w:t xml:space="preserve">’acord amb l’Annex </w:t>
      </w:r>
      <w:r w:rsidR="00E146EB" w:rsidRPr="00AB5DFA">
        <w:rPr>
          <w:rFonts w:ascii="Arial" w:hAnsi="Arial" w:cs="Arial"/>
          <w:sz w:val="20"/>
          <w:szCs w:val="20"/>
          <w:lang w:val="ca-ES"/>
        </w:rPr>
        <w:t>II</w:t>
      </w:r>
      <w:r w:rsidR="006E77CF" w:rsidRPr="00AB5DFA">
        <w:rPr>
          <w:rFonts w:ascii="Arial" w:hAnsi="Arial" w:cs="Arial"/>
          <w:sz w:val="20"/>
          <w:szCs w:val="20"/>
          <w:lang w:val="ca-ES"/>
        </w:rPr>
        <w:t>.</w:t>
      </w:r>
    </w:p>
    <w:p w14:paraId="7270567E" w14:textId="33E4E15B" w:rsidR="002F1A62" w:rsidRPr="00AB5DFA" w:rsidRDefault="00C1403F" w:rsidP="00CB7ECD">
      <w:pPr>
        <w:pStyle w:val="Pargrafdellista"/>
        <w:numPr>
          <w:ilvl w:val="0"/>
          <w:numId w:val="3"/>
        </w:numPr>
        <w:spacing w:after="120" w:line="288" w:lineRule="auto"/>
        <w:ind w:left="720"/>
        <w:contextualSpacing w:val="0"/>
        <w:jc w:val="both"/>
        <w:rPr>
          <w:rFonts w:ascii="Arial" w:hAnsi="Arial" w:cs="Arial"/>
          <w:sz w:val="20"/>
          <w:szCs w:val="20"/>
          <w:lang w:val="ca-ES"/>
        </w:rPr>
      </w:pPr>
      <w:r w:rsidRPr="00AB5DFA">
        <w:rPr>
          <w:rFonts w:ascii="Arial" w:hAnsi="Arial" w:cs="Arial"/>
          <w:sz w:val="20"/>
          <w:szCs w:val="20"/>
          <w:lang w:val="ca-ES"/>
        </w:rPr>
        <w:t>Avaluador: persona acreditada</w:t>
      </w:r>
      <w:r w:rsidRPr="00AB5DFA">
        <w:rPr>
          <w:rFonts w:ascii="Arial" w:hAnsi="Arial" w:cs="Arial"/>
          <w:b/>
          <w:sz w:val="20"/>
          <w:szCs w:val="20"/>
          <w:lang w:val="ca-ES"/>
        </w:rPr>
        <w:t xml:space="preserve"> </w:t>
      </w:r>
      <w:r w:rsidRPr="00AB5DFA">
        <w:rPr>
          <w:rFonts w:ascii="Arial" w:hAnsi="Arial" w:cs="Arial"/>
          <w:sz w:val="20"/>
          <w:szCs w:val="20"/>
          <w:lang w:val="ca-ES"/>
        </w:rPr>
        <w:t>i capacitada per efectuar mesures d’olor</w:t>
      </w:r>
      <w:r w:rsidR="00F80AFC" w:rsidRPr="00AB5DFA">
        <w:rPr>
          <w:rFonts w:ascii="Arial" w:hAnsi="Arial" w:cs="Arial"/>
          <w:sz w:val="20"/>
          <w:szCs w:val="20"/>
          <w:lang w:val="ca-ES"/>
        </w:rPr>
        <w:t>,</w:t>
      </w:r>
      <w:r w:rsidR="006B1887" w:rsidRPr="00AB5DFA">
        <w:rPr>
          <w:rFonts w:ascii="Arial" w:hAnsi="Arial" w:cs="Arial"/>
          <w:sz w:val="20"/>
          <w:szCs w:val="20"/>
        </w:rPr>
        <w:t xml:space="preserve"> </w:t>
      </w:r>
      <w:r w:rsidR="006B1887" w:rsidRPr="00AB5DFA">
        <w:rPr>
          <w:rFonts w:ascii="Arial" w:hAnsi="Arial" w:cs="Arial"/>
          <w:sz w:val="20"/>
          <w:szCs w:val="20"/>
          <w:lang w:val="ca-ES"/>
        </w:rPr>
        <w:t>d’acord amb l’apartat 2 de l’Annex I.</w:t>
      </w:r>
      <w:r w:rsidR="00B957B0" w:rsidRPr="00AB5DFA">
        <w:rPr>
          <w:rFonts w:ascii="Arial" w:hAnsi="Arial" w:cs="Arial"/>
          <w:sz w:val="20"/>
          <w:szCs w:val="20"/>
          <w:lang w:val="ca-ES"/>
        </w:rPr>
        <w:t xml:space="preserve"> </w:t>
      </w:r>
    </w:p>
    <w:p w14:paraId="6F1200FE" w14:textId="197BFE51" w:rsidR="00402E2F" w:rsidRPr="00AB5DFA" w:rsidRDefault="00402E2F" w:rsidP="00CB7ECD">
      <w:pPr>
        <w:pStyle w:val="Pargrafdellista"/>
        <w:numPr>
          <w:ilvl w:val="0"/>
          <w:numId w:val="3"/>
        </w:numPr>
        <w:spacing w:after="120" w:line="288" w:lineRule="auto"/>
        <w:ind w:left="717" w:hanging="357"/>
        <w:contextualSpacing w:val="0"/>
        <w:jc w:val="both"/>
        <w:rPr>
          <w:rFonts w:ascii="Arial" w:hAnsi="Arial" w:cs="Arial"/>
          <w:sz w:val="20"/>
          <w:szCs w:val="20"/>
          <w:lang w:val="ca-ES"/>
        </w:rPr>
      </w:pPr>
      <w:r w:rsidRPr="00AB5DFA">
        <w:rPr>
          <w:rFonts w:ascii="Arial" w:hAnsi="Arial" w:cs="Arial"/>
          <w:sz w:val="20"/>
          <w:szCs w:val="20"/>
          <w:lang w:val="ca-ES"/>
        </w:rPr>
        <w:t xml:space="preserve">Olfactometria: mesura de la resposta dels avaluadors a estímuls olfactius. </w:t>
      </w:r>
    </w:p>
    <w:p w14:paraId="5D4FDC04" w14:textId="716A0716" w:rsidR="00F05EF0" w:rsidRPr="00AB5DFA" w:rsidRDefault="00F05EF0" w:rsidP="00CB7ECD">
      <w:pPr>
        <w:pStyle w:val="Pargrafdellista"/>
        <w:numPr>
          <w:ilvl w:val="0"/>
          <w:numId w:val="3"/>
        </w:numPr>
        <w:spacing w:after="120" w:line="288" w:lineRule="auto"/>
        <w:ind w:left="720"/>
        <w:contextualSpacing w:val="0"/>
        <w:jc w:val="both"/>
        <w:rPr>
          <w:rFonts w:ascii="Arial" w:hAnsi="Arial" w:cs="Arial"/>
          <w:sz w:val="20"/>
          <w:szCs w:val="20"/>
          <w:lang w:val="ca-ES"/>
        </w:rPr>
      </w:pPr>
      <w:r w:rsidRPr="00AB5DFA">
        <w:rPr>
          <w:rFonts w:ascii="Arial" w:hAnsi="Arial" w:cs="Arial"/>
          <w:sz w:val="20"/>
          <w:szCs w:val="20"/>
          <w:lang w:val="ca-ES"/>
        </w:rPr>
        <w:t>Olfactometria dinàmica de camp: la metodologia per determinar in situ la concentració d’olor en l’aire ambient mitjançant l’ús d’un equip portàtil anomenat olfactòmetre dinàmic de camp, que permet efectuar diferents nivells de dilució de l’aire ambient olorós en aire net, ja sigui filtrat o de bombona.</w:t>
      </w:r>
    </w:p>
    <w:p w14:paraId="7E9F527E" w14:textId="35D4B3F0" w:rsidR="00C1403F" w:rsidRPr="00AB5DFA" w:rsidRDefault="00C1403F" w:rsidP="00CB7ECD">
      <w:pPr>
        <w:pStyle w:val="Pargrafdellista"/>
        <w:numPr>
          <w:ilvl w:val="0"/>
          <w:numId w:val="3"/>
        </w:numPr>
        <w:spacing w:after="120" w:line="288" w:lineRule="auto"/>
        <w:ind w:left="717" w:hanging="357"/>
        <w:contextualSpacing w:val="0"/>
        <w:jc w:val="both"/>
        <w:rPr>
          <w:rFonts w:ascii="Arial" w:hAnsi="Arial" w:cs="Arial"/>
          <w:sz w:val="20"/>
          <w:szCs w:val="20"/>
          <w:lang w:val="ca-ES"/>
        </w:rPr>
      </w:pPr>
      <w:r w:rsidRPr="00AB5DFA">
        <w:rPr>
          <w:rFonts w:ascii="Arial" w:hAnsi="Arial" w:cs="Arial"/>
          <w:sz w:val="20"/>
          <w:szCs w:val="20"/>
          <w:lang w:val="ca-ES"/>
        </w:rPr>
        <w:t>Olfactòmetre dinàmic: un olfactòmetre dinàmic reparteix el flux de mescles de gasos olorosos i neutres amb un factor de dilució conegut a una sortida comuna.</w:t>
      </w:r>
    </w:p>
    <w:p w14:paraId="543DF2C8" w14:textId="77777777" w:rsidR="00C53822" w:rsidRPr="00AB5DFA" w:rsidRDefault="00C53822" w:rsidP="00CB7ECD">
      <w:pPr>
        <w:pStyle w:val="Pargrafdellista"/>
        <w:numPr>
          <w:ilvl w:val="0"/>
          <w:numId w:val="3"/>
        </w:numPr>
        <w:spacing w:after="120" w:line="288" w:lineRule="auto"/>
        <w:ind w:left="720"/>
        <w:contextualSpacing w:val="0"/>
        <w:jc w:val="both"/>
        <w:rPr>
          <w:rFonts w:ascii="Arial" w:hAnsi="Arial" w:cs="Arial"/>
          <w:sz w:val="20"/>
          <w:szCs w:val="20"/>
          <w:lang w:val="ca-ES"/>
        </w:rPr>
      </w:pPr>
      <w:r w:rsidRPr="00AB5DFA">
        <w:rPr>
          <w:rFonts w:ascii="Arial" w:hAnsi="Arial" w:cs="Arial"/>
          <w:sz w:val="20"/>
          <w:szCs w:val="20"/>
          <w:lang w:val="ca-ES"/>
        </w:rPr>
        <w:t>Llindar de detecció: concentració mínima d’una substància odorífera que produeix una resposta sensorial en els receptors olfactius en el 50% de la població. La concentració d’olor en el llindar de detecció és per definició 1 uo</w:t>
      </w:r>
      <w:r w:rsidRPr="00AB5DFA">
        <w:rPr>
          <w:rFonts w:ascii="Arial" w:hAnsi="Arial" w:cs="Arial"/>
          <w:sz w:val="20"/>
          <w:szCs w:val="20"/>
          <w:vertAlign w:val="subscript"/>
          <w:lang w:val="ca-ES"/>
        </w:rPr>
        <w:t>E</w:t>
      </w:r>
      <w:r w:rsidRPr="00AB5DFA">
        <w:rPr>
          <w:rFonts w:ascii="Arial" w:hAnsi="Arial" w:cs="Arial"/>
          <w:sz w:val="20"/>
          <w:szCs w:val="20"/>
          <w:lang w:val="ca-ES"/>
        </w:rPr>
        <w:t>/m</w:t>
      </w:r>
      <w:r w:rsidRPr="00AB5DFA">
        <w:rPr>
          <w:rFonts w:ascii="Arial" w:hAnsi="Arial" w:cs="Arial"/>
          <w:sz w:val="20"/>
          <w:szCs w:val="20"/>
          <w:vertAlign w:val="superscript"/>
          <w:lang w:val="ca-ES"/>
        </w:rPr>
        <w:t>3</w:t>
      </w:r>
      <w:r w:rsidRPr="00AB5DFA">
        <w:rPr>
          <w:rFonts w:ascii="Arial" w:hAnsi="Arial" w:cs="Arial"/>
          <w:sz w:val="20"/>
          <w:szCs w:val="20"/>
          <w:lang w:val="ca-ES"/>
        </w:rPr>
        <w:t>.</w:t>
      </w:r>
    </w:p>
    <w:p w14:paraId="7A0043A1" w14:textId="51D7808A" w:rsidR="00C1403F" w:rsidRPr="00AB5DFA" w:rsidRDefault="001213C2" w:rsidP="00CB7ECD">
      <w:pPr>
        <w:pStyle w:val="Pargrafdellista"/>
        <w:numPr>
          <w:ilvl w:val="0"/>
          <w:numId w:val="3"/>
        </w:numPr>
        <w:spacing w:after="120" w:line="288" w:lineRule="auto"/>
        <w:ind w:left="720"/>
        <w:contextualSpacing w:val="0"/>
        <w:jc w:val="both"/>
        <w:rPr>
          <w:rFonts w:ascii="Arial" w:hAnsi="Arial" w:cs="Arial"/>
          <w:sz w:val="20"/>
          <w:szCs w:val="20"/>
          <w:lang w:val="ca-ES"/>
        </w:rPr>
      </w:pPr>
      <w:r w:rsidRPr="00AB5DFA">
        <w:rPr>
          <w:rFonts w:ascii="Arial" w:hAnsi="Arial" w:cs="Arial"/>
          <w:sz w:val="20"/>
          <w:szCs w:val="20"/>
          <w:lang w:val="ca-ES"/>
        </w:rPr>
        <w:t>Llindar individual: llindar de detecció aplicat a un individu.</w:t>
      </w:r>
    </w:p>
    <w:p w14:paraId="73B12E71" w14:textId="6CC2E466" w:rsidR="00BD7B38" w:rsidRPr="00AB5DFA" w:rsidRDefault="00BD7B38" w:rsidP="00CB7ECD">
      <w:pPr>
        <w:pStyle w:val="Pargrafdellista"/>
        <w:numPr>
          <w:ilvl w:val="0"/>
          <w:numId w:val="3"/>
        </w:numPr>
        <w:spacing w:after="120" w:line="288" w:lineRule="auto"/>
        <w:ind w:left="720"/>
        <w:contextualSpacing w:val="0"/>
        <w:jc w:val="both"/>
        <w:rPr>
          <w:rFonts w:ascii="Arial" w:hAnsi="Arial" w:cs="Arial"/>
          <w:sz w:val="20"/>
          <w:szCs w:val="20"/>
          <w:lang w:val="ca-ES"/>
        </w:rPr>
      </w:pPr>
      <w:r w:rsidRPr="00AB5DFA">
        <w:rPr>
          <w:rFonts w:ascii="Arial" w:hAnsi="Arial" w:cs="Arial"/>
          <w:sz w:val="20"/>
          <w:szCs w:val="20"/>
          <w:lang w:val="ca-ES"/>
        </w:rPr>
        <w:t xml:space="preserve">Mitjana geomètrica: </w:t>
      </w:r>
      <w:r w:rsidR="005E133C" w:rsidRPr="00AB5DFA">
        <w:rPr>
          <w:rFonts w:ascii="Arial" w:hAnsi="Arial" w:cs="Arial"/>
          <w:sz w:val="20"/>
          <w:szCs w:val="20"/>
          <w:lang w:val="ca-ES"/>
        </w:rPr>
        <w:t>a</w:t>
      </w:r>
      <w:r w:rsidR="0045319E" w:rsidRPr="00AB5DFA">
        <w:rPr>
          <w:rFonts w:ascii="Arial" w:hAnsi="Arial" w:cs="Arial"/>
          <w:sz w:val="20"/>
          <w:szCs w:val="20"/>
          <w:lang w:val="ca-ES"/>
        </w:rPr>
        <w:t>ntilogaritme de la mitjana aritmètica dels logaritmes d’un conjunt de valors o (y</w:t>
      </w:r>
      <w:r w:rsidR="0045319E" w:rsidRPr="00AB5DFA">
        <w:rPr>
          <w:rFonts w:ascii="Arial" w:hAnsi="Arial" w:cs="Arial"/>
          <w:sz w:val="20"/>
          <w:szCs w:val="20"/>
          <w:vertAlign w:val="subscript"/>
          <w:lang w:val="ca-ES"/>
        </w:rPr>
        <w:t>1</w:t>
      </w:r>
      <w:r w:rsidR="0045319E" w:rsidRPr="00AB5DFA">
        <w:rPr>
          <w:rFonts w:ascii="Arial" w:hAnsi="Arial" w:cs="Arial"/>
          <w:sz w:val="20"/>
          <w:szCs w:val="20"/>
          <w:lang w:val="ca-ES"/>
        </w:rPr>
        <w:t>*y</w:t>
      </w:r>
      <w:r w:rsidR="0045319E" w:rsidRPr="00AB5DFA">
        <w:rPr>
          <w:rFonts w:ascii="Arial" w:hAnsi="Arial" w:cs="Arial"/>
          <w:sz w:val="20"/>
          <w:szCs w:val="20"/>
          <w:vertAlign w:val="subscript"/>
          <w:lang w:val="ca-ES"/>
        </w:rPr>
        <w:t>2</w:t>
      </w:r>
      <w:r w:rsidR="0045319E" w:rsidRPr="00AB5DFA">
        <w:rPr>
          <w:rFonts w:ascii="Arial" w:hAnsi="Arial" w:cs="Arial"/>
          <w:sz w:val="20"/>
          <w:szCs w:val="20"/>
          <w:lang w:val="ca-ES"/>
        </w:rPr>
        <w:t>*...*y</w:t>
      </w:r>
      <w:r w:rsidR="0045319E" w:rsidRPr="00AB5DFA">
        <w:rPr>
          <w:rFonts w:ascii="Arial" w:hAnsi="Arial" w:cs="Arial"/>
          <w:sz w:val="20"/>
          <w:szCs w:val="20"/>
          <w:vertAlign w:val="subscript"/>
          <w:lang w:val="ca-ES"/>
        </w:rPr>
        <w:t>n</w:t>
      </w:r>
      <w:r w:rsidR="0045319E" w:rsidRPr="00AB5DFA">
        <w:rPr>
          <w:rFonts w:ascii="Arial" w:hAnsi="Arial" w:cs="Arial"/>
          <w:sz w:val="20"/>
          <w:szCs w:val="20"/>
          <w:lang w:val="ca-ES"/>
        </w:rPr>
        <w:t>)</w:t>
      </w:r>
      <w:r w:rsidR="0045319E" w:rsidRPr="00AB5DFA">
        <w:rPr>
          <w:rFonts w:ascii="Arial" w:hAnsi="Arial" w:cs="Arial"/>
          <w:sz w:val="20"/>
          <w:szCs w:val="20"/>
          <w:vertAlign w:val="superscript"/>
          <w:lang w:val="ca-ES"/>
        </w:rPr>
        <w:t>1/n</w:t>
      </w:r>
      <w:r w:rsidR="005E133C" w:rsidRPr="00AB5DFA">
        <w:rPr>
          <w:rFonts w:ascii="Arial" w:hAnsi="Arial" w:cs="Arial"/>
          <w:sz w:val="20"/>
          <w:szCs w:val="20"/>
          <w:lang w:val="ca-ES"/>
        </w:rPr>
        <w:t>.</w:t>
      </w:r>
    </w:p>
    <w:p w14:paraId="4451F2F4" w14:textId="4FF1E397" w:rsidR="00F13A3A" w:rsidRPr="00AB5DFA" w:rsidRDefault="00F13A3A" w:rsidP="00CB7ECD">
      <w:pPr>
        <w:pStyle w:val="Pargrafdellista"/>
        <w:numPr>
          <w:ilvl w:val="0"/>
          <w:numId w:val="3"/>
        </w:numPr>
        <w:spacing w:after="120" w:line="288" w:lineRule="auto"/>
        <w:ind w:left="720"/>
        <w:contextualSpacing w:val="0"/>
        <w:jc w:val="both"/>
        <w:rPr>
          <w:rFonts w:ascii="Arial" w:hAnsi="Arial" w:cs="Arial"/>
          <w:sz w:val="20"/>
          <w:szCs w:val="20"/>
          <w:lang w:val="ca-ES"/>
        </w:rPr>
      </w:pPr>
      <w:r w:rsidRPr="00AB5DFA">
        <w:rPr>
          <w:rFonts w:ascii="Arial" w:hAnsi="Arial" w:cs="Arial"/>
          <w:sz w:val="20"/>
          <w:szCs w:val="20"/>
          <w:lang w:val="ca-ES"/>
        </w:rPr>
        <w:t>Millors Tècniques Disponibles: segons la Directiva 2010/75/EU del Parlament Europeu i del Consell de 24 de novembre de 2010 sobre les emissions industrials (prevenció i control integrats de la contaminació), les millors tècniques disponibles són la fase més eficaç i avançada de desenvolupament de les activitats i de llurs modalitats d'explotació, que demostrin la capacitat pràctica de determinades tècniques per constituir la base dels valors límit d'emissió i altres condicions del permís destinades a evitar o, quan no sigui practicable, reduir les emissions i l’impacte en el conjunt del medi ambient. Aquests efectes, s’entén per:</w:t>
      </w:r>
    </w:p>
    <w:p w14:paraId="16E2529C" w14:textId="5D964F6D" w:rsidR="00F13A3A" w:rsidRPr="00AB5DFA" w:rsidRDefault="00F13A3A" w:rsidP="00CB7ECD">
      <w:pPr>
        <w:pStyle w:val="Pargrafdellista"/>
        <w:numPr>
          <w:ilvl w:val="0"/>
          <w:numId w:val="26"/>
        </w:numPr>
        <w:spacing w:after="120" w:line="288" w:lineRule="auto"/>
        <w:ind w:left="1428"/>
        <w:contextualSpacing w:val="0"/>
        <w:jc w:val="both"/>
        <w:rPr>
          <w:rFonts w:ascii="Arial" w:hAnsi="Arial" w:cs="Arial"/>
          <w:sz w:val="20"/>
          <w:szCs w:val="20"/>
          <w:lang w:val="ca-ES"/>
        </w:rPr>
      </w:pPr>
      <w:r w:rsidRPr="00AB5DFA">
        <w:rPr>
          <w:rFonts w:ascii="Arial" w:hAnsi="Arial" w:cs="Arial"/>
          <w:sz w:val="20"/>
          <w:szCs w:val="20"/>
          <w:lang w:val="ca-ES"/>
        </w:rPr>
        <w:t>Tècnica: tecnologia emprada juntament amb la forma en què una instal·lació estigui dissenyada, construïda, mantinguda, explotada i paralitzada.</w:t>
      </w:r>
    </w:p>
    <w:p w14:paraId="0387E798" w14:textId="6A71F458" w:rsidR="00F13A3A" w:rsidRPr="00AB5DFA" w:rsidRDefault="00F13A3A" w:rsidP="00CB7ECD">
      <w:pPr>
        <w:pStyle w:val="Pargrafdellista"/>
        <w:numPr>
          <w:ilvl w:val="0"/>
          <w:numId w:val="26"/>
        </w:numPr>
        <w:spacing w:after="120" w:line="288" w:lineRule="auto"/>
        <w:ind w:left="1428"/>
        <w:contextualSpacing w:val="0"/>
        <w:jc w:val="both"/>
        <w:rPr>
          <w:rFonts w:ascii="Arial" w:hAnsi="Arial" w:cs="Arial"/>
          <w:sz w:val="20"/>
          <w:szCs w:val="20"/>
          <w:lang w:val="ca-ES"/>
        </w:rPr>
      </w:pPr>
      <w:r w:rsidRPr="00AB5DFA">
        <w:rPr>
          <w:rFonts w:ascii="Arial" w:hAnsi="Arial" w:cs="Arial"/>
          <w:sz w:val="20"/>
          <w:szCs w:val="20"/>
          <w:lang w:val="ca-ES"/>
        </w:rPr>
        <w:t>Tècniques disponibles: aquelles tècniques desenvolupades a una escala que en permeti la seva aplicació en el context del sector industrial corresponent, en condicions econòmicament i tècnicament viables, tenint en compte els costos i els beneficis tant si les tècniques s'utilitzen o es produeixen en l’Estat membre corresponent com si no, sempre que el titular pugui tenir-hi accés en condicions raonables.</w:t>
      </w:r>
    </w:p>
    <w:p w14:paraId="0BC10954" w14:textId="30B7B574" w:rsidR="00F13A3A" w:rsidRPr="00AB5DFA" w:rsidRDefault="00F13A3A" w:rsidP="00CB7ECD">
      <w:pPr>
        <w:pStyle w:val="Pargrafdellista"/>
        <w:numPr>
          <w:ilvl w:val="0"/>
          <w:numId w:val="26"/>
        </w:numPr>
        <w:spacing w:after="120" w:line="288" w:lineRule="auto"/>
        <w:ind w:left="1428"/>
        <w:contextualSpacing w:val="0"/>
        <w:jc w:val="both"/>
        <w:rPr>
          <w:rFonts w:ascii="Arial" w:hAnsi="Arial" w:cs="Arial"/>
          <w:sz w:val="20"/>
          <w:szCs w:val="20"/>
          <w:lang w:val="ca-ES"/>
        </w:rPr>
      </w:pPr>
      <w:r w:rsidRPr="00AB5DFA">
        <w:rPr>
          <w:rFonts w:ascii="Arial" w:hAnsi="Arial" w:cs="Arial"/>
          <w:sz w:val="20"/>
          <w:szCs w:val="20"/>
          <w:lang w:val="ca-ES"/>
        </w:rPr>
        <w:t>Tècniques millors: les més eficaces per assolir un alt nivell general de protecció del medi ambient en el seu conjunt.</w:t>
      </w:r>
    </w:p>
    <w:p w14:paraId="5FB206F5" w14:textId="6F3776B8" w:rsidR="00B262EF" w:rsidRPr="00AB5DFA" w:rsidRDefault="00B262EF" w:rsidP="00CB7ECD">
      <w:pPr>
        <w:pStyle w:val="Pargrafdellista"/>
        <w:numPr>
          <w:ilvl w:val="0"/>
          <w:numId w:val="27"/>
        </w:numPr>
        <w:spacing w:after="360" w:line="288" w:lineRule="auto"/>
        <w:ind w:left="357" w:hanging="357"/>
        <w:jc w:val="both"/>
        <w:rPr>
          <w:rFonts w:ascii="Arial" w:hAnsi="Arial" w:cs="Arial"/>
          <w:sz w:val="20"/>
          <w:szCs w:val="20"/>
          <w:lang w:val="ca-ES"/>
        </w:rPr>
      </w:pPr>
      <w:r w:rsidRPr="00AB5DFA">
        <w:rPr>
          <w:rFonts w:ascii="Arial" w:hAnsi="Arial" w:cs="Arial"/>
          <w:sz w:val="20"/>
          <w:szCs w:val="20"/>
          <w:lang w:val="ca-ES"/>
        </w:rPr>
        <w:t>En defecte de previsió expressa, l</w:t>
      </w:r>
      <w:r w:rsidR="00E9075B" w:rsidRPr="00AB5DFA">
        <w:rPr>
          <w:rFonts w:ascii="Arial" w:hAnsi="Arial" w:cs="Arial"/>
          <w:sz w:val="20"/>
          <w:szCs w:val="20"/>
          <w:lang w:val="ca-ES"/>
        </w:rPr>
        <w:t xml:space="preserve">es definicions dels conceptes empleats en </w:t>
      </w:r>
      <w:r w:rsidRPr="00AB5DFA">
        <w:rPr>
          <w:rFonts w:ascii="Arial" w:hAnsi="Arial" w:cs="Arial"/>
          <w:sz w:val="20"/>
          <w:szCs w:val="20"/>
          <w:lang w:val="ca-ES"/>
        </w:rPr>
        <w:t xml:space="preserve">aquesta </w:t>
      </w:r>
      <w:r w:rsidR="0049705D" w:rsidRPr="00AB5DFA">
        <w:rPr>
          <w:rFonts w:ascii="Arial" w:hAnsi="Arial" w:cs="Arial"/>
          <w:sz w:val="20"/>
          <w:szCs w:val="20"/>
          <w:lang w:val="ca-ES"/>
        </w:rPr>
        <w:t>Ordenança</w:t>
      </w:r>
      <w:r w:rsidRPr="00AB5DFA">
        <w:rPr>
          <w:rFonts w:ascii="Arial" w:hAnsi="Arial" w:cs="Arial"/>
          <w:sz w:val="20"/>
          <w:szCs w:val="20"/>
          <w:lang w:val="ca-ES"/>
        </w:rPr>
        <w:t xml:space="preserve"> són els establerts a la Norma Espanyola UNE-EN 13725 d</w:t>
      </w:r>
      <w:r w:rsidR="00FD658A" w:rsidRPr="00AB5DFA">
        <w:rPr>
          <w:rFonts w:ascii="Arial" w:hAnsi="Arial" w:cs="Arial"/>
          <w:sz w:val="20"/>
          <w:szCs w:val="20"/>
          <w:lang w:val="ca-ES"/>
        </w:rPr>
        <w:t xml:space="preserve">’octubre </w:t>
      </w:r>
      <w:r w:rsidRPr="00AB5DFA">
        <w:rPr>
          <w:rFonts w:ascii="Arial" w:hAnsi="Arial" w:cs="Arial"/>
          <w:sz w:val="20"/>
          <w:szCs w:val="20"/>
          <w:lang w:val="ca-ES"/>
        </w:rPr>
        <w:t>de 20</w:t>
      </w:r>
      <w:r w:rsidR="00FD658A" w:rsidRPr="00AB5DFA">
        <w:rPr>
          <w:rFonts w:ascii="Arial" w:hAnsi="Arial" w:cs="Arial"/>
          <w:sz w:val="20"/>
          <w:szCs w:val="20"/>
          <w:lang w:val="ca-ES"/>
        </w:rPr>
        <w:t>22</w:t>
      </w:r>
      <w:r w:rsidRPr="00AB5DFA">
        <w:rPr>
          <w:rFonts w:ascii="Arial" w:hAnsi="Arial" w:cs="Arial"/>
          <w:sz w:val="20"/>
          <w:szCs w:val="20"/>
          <w:lang w:val="ca-ES"/>
        </w:rPr>
        <w:t xml:space="preserve"> “</w:t>
      </w:r>
      <w:r w:rsidR="00FD658A" w:rsidRPr="00AB5DFA">
        <w:rPr>
          <w:rFonts w:ascii="Arial" w:hAnsi="Arial" w:cs="Arial"/>
          <w:sz w:val="20"/>
          <w:szCs w:val="20"/>
          <w:lang w:val="es-ES"/>
        </w:rPr>
        <w:t>Emisiones de fuentes estacionarias. Deter</w:t>
      </w:r>
      <w:r w:rsidRPr="00AB5DFA">
        <w:rPr>
          <w:rFonts w:ascii="Arial" w:hAnsi="Arial" w:cs="Arial"/>
          <w:sz w:val="20"/>
          <w:szCs w:val="20"/>
          <w:lang w:val="es-ES"/>
        </w:rPr>
        <w:t xml:space="preserve">minación de la </w:t>
      </w:r>
      <w:r w:rsidR="00FD658A" w:rsidRPr="00AB5DFA">
        <w:rPr>
          <w:rFonts w:ascii="Arial" w:hAnsi="Arial" w:cs="Arial"/>
          <w:sz w:val="20"/>
          <w:szCs w:val="20"/>
          <w:lang w:val="es-ES"/>
        </w:rPr>
        <w:t>c</w:t>
      </w:r>
      <w:r w:rsidRPr="00AB5DFA">
        <w:rPr>
          <w:rFonts w:ascii="Arial" w:hAnsi="Arial" w:cs="Arial"/>
          <w:sz w:val="20"/>
          <w:szCs w:val="20"/>
          <w:lang w:val="es-ES"/>
        </w:rPr>
        <w:t xml:space="preserve">oncentración de </w:t>
      </w:r>
      <w:r w:rsidR="00FD658A" w:rsidRPr="00AB5DFA">
        <w:rPr>
          <w:rFonts w:ascii="Arial" w:hAnsi="Arial" w:cs="Arial"/>
          <w:sz w:val="20"/>
          <w:szCs w:val="20"/>
          <w:lang w:val="es-ES"/>
        </w:rPr>
        <w:t>o</w:t>
      </w:r>
      <w:r w:rsidRPr="00AB5DFA">
        <w:rPr>
          <w:rFonts w:ascii="Arial" w:hAnsi="Arial" w:cs="Arial"/>
          <w:sz w:val="20"/>
          <w:szCs w:val="20"/>
          <w:lang w:val="es-ES"/>
        </w:rPr>
        <w:t xml:space="preserve">lor por </w:t>
      </w:r>
      <w:r w:rsidR="00FD658A" w:rsidRPr="00AB5DFA">
        <w:rPr>
          <w:rFonts w:ascii="Arial" w:hAnsi="Arial" w:cs="Arial"/>
          <w:sz w:val="20"/>
          <w:szCs w:val="20"/>
          <w:lang w:val="es-ES"/>
        </w:rPr>
        <w:t>o</w:t>
      </w:r>
      <w:r w:rsidRPr="00AB5DFA">
        <w:rPr>
          <w:rFonts w:ascii="Arial" w:hAnsi="Arial" w:cs="Arial"/>
          <w:sz w:val="20"/>
          <w:szCs w:val="20"/>
          <w:lang w:val="es-ES"/>
        </w:rPr>
        <w:t xml:space="preserve">lfatometría </w:t>
      </w:r>
      <w:r w:rsidR="00FD658A" w:rsidRPr="00AB5DFA">
        <w:rPr>
          <w:rFonts w:ascii="Arial" w:hAnsi="Arial" w:cs="Arial"/>
          <w:sz w:val="20"/>
          <w:szCs w:val="20"/>
          <w:lang w:val="es-ES"/>
        </w:rPr>
        <w:t>d</w:t>
      </w:r>
      <w:r w:rsidRPr="00AB5DFA">
        <w:rPr>
          <w:rFonts w:ascii="Arial" w:hAnsi="Arial" w:cs="Arial"/>
          <w:sz w:val="20"/>
          <w:szCs w:val="20"/>
          <w:lang w:val="es-ES"/>
        </w:rPr>
        <w:t>inámica</w:t>
      </w:r>
      <w:r w:rsidR="00FD658A" w:rsidRPr="00AB5DFA">
        <w:rPr>
          <w:rFonts w:ascii="Arial" w:hAnsi="Arial" w:cs="Arial"/>
          <w:sz w:val="20"/>
          <w:szCs w:val="20"/>
          <w:lang w:val="es-ES"/>
        </w:rPr>
        <w:t xml:space="preserve"> y tasa de emisión de olor</w:t>
      </w:r>
      <w:r w:rsidRPr="00AB5DFA">
        <w:rPr>
          <w:rFonts w:ascii="Arial" w:hAnsi="Arial" w:cs="Arial"/>
          <w:sz w:val="20"/>
          <w:szCs w:val="20"/>
          <w:lang w:val="ca-ES"/>
        </w:rPr>
        <w:t>”.</w:t>
      </w:r>
    </w:p>
    <w:p w14:paraId="2EFCF335" w14:textId="1D46FD28" w:rsidR="001B5381" w:rsidRPr="00AB5DFA" w:rsidRDefault="001B5381" w:rsidP="00310AA9">
      <w:pPr>
        <w:pStyle w:val="Ttol3"/>
        <w:spacing w:before="0" w:after="120" w:line="288" w:lineRule="auto"/>
        <w:jc w:val="both"/>
        <w:rPr>
          <w:rFonts w:ascii="Arial" w:hAnsi="Arial" w:cs="Arial"/>
          <w:b/>
          <w:bCs/>
          <w:color w:val="auto"/>
          <w:sz w:val="20"/>
          <w:szCs w:val="20"/>
          <w:lang w:val="ca-ES"/>
        </w:rPr>
      </w:pPr>
      <w:bookmarkStart w:id="6" w:name="_Toc162262999"/>
      <w:r w:rsidRPr="00AB5DFA">
        <w:rPr>
          <w:rFonts w:ascii="Arial" w:hAnsi="Arial" w:cs="Arial"/>
          <w:b/>
          <w:bCs/>
          <w:color w:val="auto"/>
          <w:sz w:val="20"/>
          <w:szCs w:val="20"/>
          <w:lang w:val="ca-ES"/>
        </w:rPr>
        <w:lastRenderedPageBreak/>
        <w:t xml:space="preserve">Article </w:t>
      </w:r>
      <w:r w:rsidR="003C7D99" w:rsidRPr="00AB5DFA">
        <w:rPr>
          <w:rFonts w:ascii="Arial" w:hAnsi="Arial" w:cs="Arial"/>
          <w:b/>
          <w:bCs/>
          <w:color w:val="auto"/>
          <w:sz w:val="20"/>
          <w:szCs w:val="20"/>
          <w:lang w:val="ca-ES"/>
        </w:rPr>
        <w:t>5</w:t>
      </w:r>
      <w:r w:rsidRPr="00AB5DFA">
        <w:rPr>
          <w:rFonts w:ascii="Arial" w:hAnsi="Arial" w:cs="Arial"/>
          <w:b/>
          <w:bCs/>
          <w:color w:val="auto"/>
          <w:sz w:val="20"/>
          <w:szCs w:val="20"/>
          <w:lang w:val="ca-ES"/>
        </w:rPr>
        <w:t>.</w:t>
      </w:r>
      <w:r w:rsidR="002C2000" w:rsidRPr="00AB5DFA">
        <w:rPr>
          <w:rFonts w:ascii="Arial" w:hAnsi="Arial" w:cs="Arial"/>
          <w:b/>
          <w:bCs/>
          <w:color w:val="auto"/>
          <w:sz w:val="20"/>
          <w:szCs w:val="20"/>
          <w:lang w:val="ca-ES"/>
        </w:rPr>
        <w:t xml:space="preserve"> </w:t>
      </w:r>
      <w:r w:rsidR="00B065EA" w:rsidRPr="00AB5DFA">
        <w:rPr>
          <w:rFonts w:ascii="Arial" w:hAnsi="Arial" w:cs="Arial"/>
          <w:b/>
          <w:bCs/>
          <w:color w:val="auto"/>
          <w:sz w:val="20"/>
          <w:szCs w:val="20"/>
          <w:lang w:val="ca-ES"/>
        </w:rPr>
        <w:t>Marc competencial</w:t>
      </w:r>
      <w:bookmarkEnd w:id="6"/>
    </w:p>
    <w:p w14:paraId="2FDD6B71" w14:textId="24148AA6" w:rsidR="003C27C7" w:rsidRPr="00AB5DFA" w:rsidRDefault="003C27C7" w:rsidP="00CB7ECD">
      <w:pPr>
        <w:pStyle w:val="Pargrafdellista"/>
        <w:numPr>
          <w:ilvl w:val="0"/>
          <w:numId w:val="4"/>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 xml:space="preserve">El marc normatiu que empara la </w:t>
      </w:r>
      <w:r w:rsidR="004D413D" w:rsidRPr="00AB5DFA">
        <w:rPr>
          <w:rFonts w:ascii="Arial" w:hAnsi="Arial" w:cs="Arial"/>
          <w:sz w:val="20"/>
          <w:szCs w:val="20"/>
          <w:lang w:val="ca-ES"/>
        </w:rPr>
        <w:t xml:space="preserve">regulació d’aquesta </w:t>
      </w:r>
      <w:r w:rsidR="0049705D" w:rsidRPr="00AB5DFA">
        <w:rPr>
          <w:rFonts w:ascii="Arial" w:hAnsi="Arial" w:cs="Arial"/>
          <w:sz w:val="20"/>
          <w:szCs w:val="20"/>
          <w:lang w:val="ca-ES"/>
        </w:rPr>
        <w:t>Ordenança</w:t>
      </w:r>
      <w:r w:rsidR="004D413D" w:rsidRPr="00AB5DFA">
        <w:rPr>
          <w:rFonts w:ascii="Arial" w:hAnsi="Arial" w:cs="Arial"/>
          <w:sz w:val="20"/>
          <w:szCs w:val="20"/>
          <w:lang w:val="ca-ES"/>
        </w:rPr>
        <w:t xml:space="preserve"> queda constituït per:</w:t>
      </w:r>
    </w:p>
    <w:p w14:paraId="25583C5E" w14:textId="40990EB3" w:rsidR="003C27C7" w:rsidRPr="00AB5DFA" w:rsidRDefault="0052005A" w:rsidP="00CB7ECD">
      <w:pPr>
        <w:pStyle w:val="Pargrafdellista"/>
        <w:numPr>
          <w:ilvl w:val="0"/>
          <w:numId w:val="28"/>
        </w:numPr>
        <w:spacing w:after="120" w:line="288" w:lineRule="auto"/>
        <w:jc w:val="both"/>
        <w:rPr>
          <w:rFonts w:ascii="Arial" w:hAnsi="Arial" w:cs="Arial"/>
          <w:sz w:val="20"/>
          <w:szCs w:val="20"/>
          <w:lang w:val="ca-ES"/>
        </w:rPr>
      </w:pPr>
      <w:r w:rsidRPr="00AB5DFA">
        <w:rPr>
          <w:rFonts w:ascii="Arial" w:hAnsi="Arial" w:cs="Arial"/>
          <w:sz w:val="20"/>
          <w:szCs w:val="20"/>
          <w:lang w:val="ca-ES"/>
        </w:rPr>
        <w:t>L</w:t>
      </w:r>
      <w:r w:rsidR="00262B3E" w:rsidRPr="00AB5DFA">
        <w:rPr>
          <w:rFonts w:ascii="Arial" w:hAnsi="Arial" w:cs="Arial"/>
          <w:sz w:val="20"/>
          <w:szCs w:val="20"/>
          <w:lang w:val="ca-ES"/>
        </w:rPr>
        <w:t>’</w:t>
      </w:r>
      <w:r w:rsidR="006D209B" w:rsidRPr="00AB5DFA">
        <w:rPr>
          <w:rFonts w:ascii="Arial" w:hAnsi="Arial" w:cs="Arial"/>
          <w:sz w:val="20"/>
          <w:szCs w:val="20"/>
          <w:lang w:val="ca-ES"/>
        </w:rPr>
        <w:t xml:space="preserve">article 45 de la Constitució espanyola; </w:t>
      </w:r>
    </w:p>
    <w:p w14:paraId="4C0D6086" w14:textId="076D7BA2" w:rsidR="003C27C7" w:rsidRPr="00AB5DFA" w:rsidRDefault="0052005A" w:rsidP="00CB7ECD">
      <w:pPr>
        <w:pStyle w:val="Pargrafdellista"/>
        <w:numPr>
          <w:ilvl w:val="0"/>
          <w:numId w:val="28"/>
        </w:numPr>
        <w:spacing w:after="120" w:line="288" w:lineRule="auto"/>
        <w:jc w:val="both"/>
        <w:rPr>
          <w:rFonts w:ascii="Arial" w:hAnsi="Arial" w:cs="Arial"/>
          <w:sz w:val="20"/>
          <w:szCs w:val="20"/>
          <w:lang w:val="ca-ES"/>
        </w:rPr>
      </w:pPr>
      <w:r w:rsidRPr="00AB5DFA">
        <w:rPr>
          <w:rFonts w:ascii="Arial" w:hAnsi="Arial" w:cs="Arial"/>
          <w:sz w:val="20"/>
          <w:szCs w:val="20"/>
          <w:lang w:val="ca-ES"/>
        </w:rPr>
        <w:t>E</w:t>
      </w:r>
      <w:r w:rsidR="00D221EC" w:rsidRPr="00AB5DFA">
        <w:rPr>
          <w:rFonts w:ascii="Arial" w:hAnsi="Arial" w:cs="Arial"/>
          <w:sz w:val="20"/>
          <w:szCs w:val="20"/>
          <w:lang w:val="ca-ES"/>
        </w:rPr>
        <w:t xml:space="preserve">ls </w:t>
      </w:r>
      <w:r w:rsidR="006D209B" w:rsidRPr="00AB5DFA">
        <w:rPr>
          <w:rFonts w:ascii="Arial" w:hAnsi="Arial" w:cs="Arial"/>
          <w:sz w:val="20"/>
          <w:szCs w:val="20"/>
          <w:lang w:val="ca-ES"/>
        </w:rPr>
        <w:t>article</w:t>
      </w:r>
      <w:r w:rsidR="00D221EC" w:rsidRPr="00AB5DFA">
        <w:rPr>
          <w:rFonts w:ascii="Arial" w:hAnsi="Arial" w:cs="Arial"/>
          <w:sz w:val="20"/>
          <w:szCs w:val="20"/>
          <w:lang w:val="ca-ES"/>
        </w:rPr>
        <w:t>s</w:t>
      </w:r>
      <w:r w:rsidR="006D209B" w:rsidRPr="00AB5DFA">
        <w:rPr>
          <w:rFonts w:ascii="Arial" w:hAnsi="Arial" w:cs="Arial"/>
          <w:sz w:val="20"/>
          <w:szCs w:val="20"/>
          <w:lang w:val="ca-ES"/>
        </w:rPr>
        <w:t xml:space="preserve"> 27</w:t>
      </w:r>
      <w:r w:rsidR="00D221EC" w:rsidRPr="00AB5DFA">
        <w:rPr>
          <w:rFonts w:ascii="Arial" w:hAnsi="Arial" w:cs="Arial"/>
          <w:sz w:val="20"/>
          <w:szCs w:val="20"/>
          <w:lang w:val="ca-ES"/>
        </w:rPr>
        <w:t xml:space="preserve"> i 84.2.j)</w:t>
      </w:r>
      <w:r w:rsidR="006D209B" w:rsidRPr="00AB5DFA">
        <w:rPr>
          <w:rFonts w:ascii="Arial" w:hAnsi="Arial" w:cs="Arial"/>
          <w:sz w:val="20"/>
          <w:szCs w:val="20"/>
          <w:lang w:val="ca-ES"/>
        </w:rPr>
        <w:t xml:space="preserve"> de</w:t>
      </w:r>
      <w:r w:rsidR="006812C6" w:rsidRPr="00AB5DFA">
        <w:rPr>
          <w:rFonts w:ascii="Arial" w:hAnsi="Arial" w:cs="Arial"/>
          <w:sz w:val="20"/>
          <w:szCs w:val="20"/>
          <w:lang w:val="ca-ES"/>
        </w:rPr>
        <w:t xml:space="preserve"> la Llei orgànica 6/2006, de 19 de juliol, de reforma de l’Estatut d’autonomia de Catalunya</w:t>
      </w:r>
      <w:r w:rsidR="006D209B" w:rsidRPr="00AB5DFA">
        <w:rPr>
          <w:rFonts w:ascii="Arial" w:hAnsi="Arial" w:cs="Arial"/>
          <w:sz w:val="20"/>
          <w:szCs w:val="20"/>
          <w:lang w:val="ca-ES"/>
        </w:rPr>
        <w:t xml:space="preserve">; </w:t>
      </w:r>
    </w:p>
    <w:p w14:paraId="517279AB" w14:textId="61439A61" w:rsidR="003C27C7" w:rsidRPr="00AB5DFA" w:rsidRDefault="0052005A" w:rsidP="00CB7ECD">
      <w:pPr>
        <w:pStyle w:val="Pargrafdellista"/>
        <w:numPr>
          <w:ilvl w:val="0"/>
          <w:numId w:val="28"/>
        </w:numPr>
        <w:spacing w:after="120" w:line="288" w:lineRule="auto"/>
        <w:jc w:val="both"/>
        <w:rPr>
          <w:rFonts w:ascii="Arial" w:hAnsi="Arial" w:cs="Arial"/>
          <w:sz w:val="20"/>
          <w:szCs w:val="20"/>
          <w:lang w:val="ca-ES"/>
        </w:rPr>
      </w:pPr>
      <w:r w:rsidRPr="00AB5DFA">
        <w:rPr>
          <w:rFonts w:ascii="Arial" w:hAnsi="Arial" w:cs="Arial"/>
          <w:sz w:val="20"/>
          <w:szCs w:val="20"/>
          <w:lang w:val="ca-ES"/>
        </w:rPr>
        <w:t>e</w:t>
      </w:r>
      <w:r w:rsidR="003C27C7" w:rsidRPr="00AB5DFA">
        <w:rPr>
          <w:rFonts w:ascii="Arial" w:hAnsi="Arial" w:cs="Arial"/>
          <w:sz w:val="20"/>
          <w:szCs w:val="20"/>
          <w:lang w:val="ca-ES"/>
        </w:rPr>
        <w:t xml:space="preserve">ls </w:t>
      </w:r>
      <w:r w:rsidR="006D209B" w:rsidRPr="00AB5DFA">
        <w:rPr>
          <w:rFonts w:ascii="Arial" w:hAnsi="Arial" w:cs="Arial"/>
          <w:sz w:val="20"/>
          <w:szCs w:val="20"/>
          <w:lang w:val="ca-ES"/>
        </w:rPr>
        <w:t>articles 25.2.</w:t>
      </w:r>
      <w:r w:rsidR="006B3877" w:rsidRPr="00AB5DFA">
        <w:rPr>
          <w:rFonts w:ascii="Arial" w:hAnsi="Arial" w:cs="Arial"/>
          <w:sz w:val="20"/>
          <w:szCs w:val="20"/>
          <w:lang w:val="ca-ES"/>
        </w:rPr>
        <w:t>b</w:t>
      </w:r>
      <w:r w:rsidR="006D209B" w:rsidRPr="00AB5DFA">
        <w:rPr>
          <w:rFonts w:ascii="Arial" w:hAnsi="Arial" w:cs="Arial"/>
          <w:sz w:val="20"/>
          <w:szCs w:val="20"/>
          <w:lang w:val="ca-ES"/>
        </w:rPr>
        <w:t xml:space="preserve"> i 26.1</w:t>
      </w:r>
      <w:r w:rsidR="006812C6" w:rsidRPr="00AB5DFA">
        <w:rPr>
          <w:rFonts w:ascii="Arial" w:hAnsi="Arial" w:cs="Arial"/>
          <w:sz w:val="20"/>
          <w:szCs w:val="20"/>
          <w:lang w:val="ca-ES"/>
        </w:rPr>
        <w:t>.d)</w:t>
      </w:r>
      <w:r w:rsidR="006D209B" w:rsidRPr="00AB5DFA">
        <w:rPr>
          <w:rFonts w:ascii="Arial" w:hAnsi="Arial" w:cs="Arial"/>
          <w:sz w:val="20"/>
          <w:szCs w:val="20"/>
          <w:lang w:val="ca-ES"/>
        </w:rPr>
        <w:t xml:space="preserve"> de la Llei</w:t>
      </w:r>
      <w:r w:rsidR="006812C6" w:rsidRPr="00AB5DFA">
        <w:rPr>
          <w:rFonts w:ascii="Arial" w:hAnsi="Arial" w:cs="Arial"/>
          <w:sz w:val="20"/>
          <w:szCs w:val="20"/>
          <w:lang w:val="ca-ES"/>
        </w:rPr>
        <w:t xml:space="preserve"> 7/1985, de 2 d’abril, reguladora de les</w:t>
      </w:r>
      <w:r w:rsidR="006D209B" w:rsidRPr="00AB5DFA">
        <w:rPr>
          <w:rFonts w:ascii="Arial" w:hAnsi="Arial" w:cs="Arial"/>
          <w:sz w:val="20"/>
          <w:szCs w:val="20"/>
          <w:lang w:val="ca-ES"/>
        </w:rPr>
        <w:t xml:space="preserve"> </w:t>
      </w:r>
      <w:r w:rsidR="00A61540" w:rsidRPr="00AB5DFA">
        <w:rPr>
          <w:rFonts w:ascii="Arial" w:hAnsi="Arial" w:cs="Arial"/>
          <w:sz w:val="20"/>
          <w:szCs w:val="20"/>
          <w:lang w:val="ca-ES"/>
        </w:rPr>
        <w:t>b</w:t>
      </w:r>
      <w:r w:rsidR="006D209B" w:rsidRPr="00AB5DFA">
        <w:rPr>
          <w:rFonts w:ascii="Arial" w:hAnsi="Arial" w:cs="Arial"/>
          <w:sz w:val="20"/>
          <w:szCs w:val="20"/>
          <w:lang w:val="ca-ES"/>
        </w:rPr>
        <w:t xml:space="preserve">ases de </w:t>
      </w:r>
      <w:r w:rsidR="00A61540" w:rsidRPr="00AB5DFA">
        <w:rPr>
          <w:rFonts w:ascii="Arial" w:hAnsi="Arial" w:cs="Arial"/>
          <w:sz w:val="20"/>
          <w:szCs w:val="20"/>
          <w:lang w:val="ca-ES"/>
        </w:rPr>
        <w:t>r</w:t>
      </w:r>
      <w:r w:rsidR="006D209B" w:rsidRPr="00AB5DFA">
        <w:rPr>
          <w:rFonts w:ascii="Arial" w:hAnsi="Arial" w:cs="Arial"/>
          <w:sz w:val="20"/>
          <w:szCs w:val="20"/>
          <w:lang w:val="ca-ES"/>
        </w:rPr>
        <w:t xml:space="preserve">ègim </w:t>
      </w:r>
      <w:r w:rsidR="00A61540" w:rsidRPr="00AB5DFA">
        <w:rPr>
          <w:rFonts w:ascii="Arial" w:hAnsi="Arial" w:cs="Arial"/>
          <w:sz w:val="20"/>
          <w:szCs w:val="20"/>
          <w:lang w:val="ca-ES"/>
        </w:rPr>
        <w:t>l</w:t>
      </w:r>
      <w:r w:rsidR="006D209B" w:rsidRPr="00AB5DFA">
        <w:rPr>
          <w:rFonts w:ascii="Arial" w:hAnsi="Arial" w:cs="Arial"/>
          <w:sz w:val="20"/>
          <w:szCs w:val="20"/>
          <w:lang w:val="ca-ES"/>
        </w:rPr>
        <w:t xml:space="preserve">ocal; </w:t>
      </w:r>
    </w:p>
    <w:p w14:paraId="6E4D26B7" w14:textId="7382E424" w:rsidR="003C27C7" w:rsidRPr="00AB5DFA" w:rsidRDefault="0052005A" w:rsidP="00CB7ECD">
      <w:pPr>
        <w:pStyle w:val="Pargrafdellista"/>
        <w:numPr>
          <w:ilvl w:val="0"/>
          <w:numId w:val="28"/>
        </w:numPr>
        <w:spacing w:after="120" w:line="288" w:lineRule="auto"/>
        <w:jc w:val="both"/>
        <w:rPr>
          <w:rFonts w:ascii="Arial" w:hAnsi="Arial" w:cs="Arial"/>
          <w:sz w:val="20"/>
          <w:szCs w:val="20"/>
          <w:lang w:val="ca-ES"/>
        </w:rPr>
      </w:pPr>
      <w:r w:rsidRPr="00AB5DFA">
        <w:rPr>
          <w:rFonts w:ascii="Arial" w:hAnsi="Arial" w:cs="Arial"/>
          <w:sz w:val="20"/>
          <w:szCs w:val="20"/>
          <w:lang w:val="ca-ES"/>
        </w:rPr>
        <w:t>L</w:t>
      </w:r>
      <w:r w:rsidR="00A61540" w:rsidRPr="00AB5DFA">
        <w:rPr>
          <w:rFonts w:ascii="Arial" w:hAnsi="Arial" w:cs="Arial"/>
          <w:sz w:val="20"/>
          <w:szCs w:val="20"/>
          <w:lang w:val="ca-ES"/>
        </w:rPr>
        <w:t xml:space="preserve">a </w:t>
      </w:r>
      <w:r w:rsidR="00784E5F" w:rsidRPr="00AB5DFA">
        <w:rPr>
          <w:rFonts w:ascii="Arial" w:hAnsi="Arial" w:cs="Arial"/>
          <w:sz w:val="20"/>
          <w:szCs w:val="20"/>
          <w:lang w:val="ca-ES"/>
        </w:rPr>
        <w:t>Llei 22/1983, de 21 de novembre, de prot</w:t>
      </w:r>
      <w:r w:rsidR="00CE6530" w:rsidRPr="00AB5DFA">
        <w:rPr>
          <w:rFonts w:ascii="Arial" w:hAnsi="Arial" w:cs="Arial"/>
          <w:sz w:val="20"/>
          <w:szCs w:val="20"/>
          <w:lang w:val="ca-ES"/>
        </w:rPr>
        <w:t>ecció de l’ambient atmosfèric</w:t>
      </w:r>
      <w:r w:rsidR="006812C6" w:rsidRPr="00AB5DFA">
        <w:rPr>
          <w:rFonts w:ascii="Arial" w:hAnsi="Arial" w:cs="Arial"/>
          <w:sz w:val="20"/>
          <w:szCs w:val="20"/>
          <w:lang w:val="ca-ES"/>
        </w:rPr>
        <w:t xml:space="preserve">, </w:t>
      </w:r>
      <w:r w:rsidR="00784E5F" w:rsidRPr="00AB5DFA">
        <w:rPr>
          <w:rFonts w:ascii="Arial" w:hAnsi="Arial" w:cs="Arial"/>
          <w:sz w:val="20"/>
          <w:szCs w:val="20"/>
          <w:lang w:val="ca-ES"/>
        </w:rPr>
        <w:t>modificada pe</w:t>
      </w:r>
      <w:r w:rsidR="006812C6" w:rsidRPr="00AB5DFA">
        <w:rPr>
          <w:rFonts w:ascii="Arial" w:hAnsi="Arial" w:cs="Arial"/>
          <w:sz w:val="20"/>
          <w:szCs w:val="20"/>
          <w:lang w:val="ca-ES"/>
        </w:rPr>
        <w:t>r la Llei 6/1996, de 18 de juny</w:t>
      </w:r>
      <w:r w:rsidRPr="00AB5DFA">
        <w:rPr>
          <w:rFonts w:ascii="Arial" w:hAnsi="Arial" w:cs="Arial"/>
          <w:sz w:val="20"/>
          <w:szCs w:val="20"/>
          <w:lang w:val="ca-ES"/>
        </w:rPr>
        <w:t>,</w:t>
      </w:r>
      <w:r w:rsidRPr="00AB5DFA">
        <w:rPr>
          <w:rFonts w:ascii="Arial" w:hAnsi="Arial" w:cs="Arial"/>
          <w:sz w:val="20"/>
          <w:szCs w:val="20"/>
        </w:rPr>
        <w:t xml:space="preserve"> </w:t>
      </w:r>
      <w:r w:rsidRPr="00AB5DFA">
        <w:rPr>
          <w:rFonts w:ascii="Arial" w:hAnsi="Arial" w:cs="Arial"/>
          <w:sz w:val="20"/>
          <w:szCs w:val="20"/>
          <w:lang w:val="ca-ES"/>
        </w:rPr>
        <w:t>de modificació de la Llei 22/1983, del 21 de novembre, de protecció de l'ambient atmosfèric</w:t>
      </w:r>
      <w:r w:rsidR="00A61540" w:rsidRPr="00AB5DFA">
        <w:rPr>
          <w:rFonts w:ascii="Arial" w:hAnsi="Arial" w:cs="Arial"/>
          <w:color w:val="000000" w:themeColor="text1"/>
          <w:sz w:val="20"/>
          <w:szCs w:val="20"/>
          <w:lang w:val="ca-ES"/>
        </w:rPr>
        <w:t xml:space="preserve">; </w:t>
      </w:r>
    </w:p>
    <w:p w14:paraId="15ED0F9A" w14:textId="0834B78D" w:rsidR="00BD79EA" w:rsidRPr="00AB5DFA" w:rsidRDefault="0052005A" w:rsidP="00CB7ECD">
      <w:pPr>
        <w:pStyle w:val="Pargrafdellista"/>
        <w:numPr>
          <w:ilvl w:val="0"/>
          <w:numId w:val="28"/>
        </w:numPr>
        <w:spacing w:after="120" w:line="288" w:lineRule="auto"/>
        <w:jc w:val="both"/>
        <w:rPr>
          <w:rFonts w:ascii="Arial" w:hAnsi="Arial" w:cs="Arial"/>
          <w:sz w:val="20"/>
          <w:szCs w:val="20"/>
          <w:lang w:val="ca-ES"/>
        </w:rPr>
      </w:pPr>
      <w:r w:rsidRPr="00AB5DFA">
        <w:rPr>
          <w:rFonts w:ascii="Arial" w:hAnsi="Arial" w:cs="Arial"/>
          <w:sz w:val="20"/>
          <w:szCs w:val="20"/>
          <w:lang w:val="ca-ES"/>
        </w:rPr>
        <w:t>L</w:t>
      </w:r>
      <w:r w:rsidR="00784E5F" w:rsidRPr="00AB5DFA">
        <w:rPr>
          <w:rFonts w:ascii="Arial" w:hAnsi="Arial" w:cs="Arial"/>
          <w:sz w:val="20"/>
          <w:szCs w:val="20"/>
          <w:lang w:val="ca-ES"/>
        </w:rPr>
        <w:t>a</w:t>
      </w:r>
      <w:r w:rsidR="006D209B" w:rsidRPr="00AB5DFA">
        <w:rPr>
          <w:rFonts w:ascii="Arial" w:hAnsi="Arial" w:cs="Arial"/>
          <w:sz w:val="20"/>
          <w:szCs w:val="20"/>
          <w:lang w:val="ca-ES"/>
        </w:rPr>
        <w:t xml:space="preserve"> Llei 20/2009, del 4 de desembre, de prevenció i control ambiental de les activitats</w:t>
      </w:r>
      <w:r w:rsidR="00185029" w:rsidRPr="00AB5DFA">
        <w:rPr>
          <w:rFonts w:ascii="Arial" w:hAnsi="Arial" w:cs="Arial"/>
          <w:sz w:val="20"/>
          <w:szCs w:val="20"/>
          <w:lang w:val="ca-ES"/>
        </w:rPr>
        <w:t>, particularm</w:t>
      </w:r>
      <w:r w:rsidR="00675473" w:rsidRPr="00AB5DFA">
        <w:rPr>
          <w:rFonts w:ascii="Arial" w:hAnsi="Arial" w:cs="Arial"/>
          <w:sz w:val="20"/>
          <w:szCs w:val="20"/>
          <w:lang w:val="ca-ES"/>
        </w:rPr>
        <w:t>ent els articles 8.2, 22 i 29.5; i</w:t>
      </w:r>
    </w:p>
    <w:p w14:paraId="3E5AFA81" w14:textId="5F4BF003" w:rsidR="00D45454" w:rsidRPr="00AB5DFA" w:rsidRDefault="0052005A" w:rsidP="00CB7ECD">
      <w:pPr>
        <w:pStyle w:val="Pargrafdellista"/>
        <w:numPr>
          <w:ilvl w:val="0"/>
          <w:numId w:val="28"/>
        </w:numPr>
        <w:spacing w:after="120" w:line="288" w:lineRule="auto"/>
        <w:jc w:val="both"/>
        <w:rPr>
          <w:rFonts w:ascii="Arial" w:hAnsi="Arial" w:cs="Arial"/>
          <w:sz w:val="20"/>
          <w:szCs w:val="20"/>
          <w:lang w:val="ca-ES"/>
        </w:rPr>
      </w:pPr>
      <w:r w:rsidRPr="00AB5DFA">
        <w:rPr>
          <w:rFonts w:ascii="Arial" w:hAnsi="Arial" w:cs="Arial"/>
          <w:sz w:val="20"/>
          <w:szCs w:val="20"/>
          <w:lang w:val="ca-ES"/>
        </w:rPr>
        <w:t>L</w:t>
      </w:r>
      <w:r w:rsidR="00D45454" w:rsidRPr="00AB5DFA">
        <w:rPr>
          <w:rFonts w:ascii="Arial" w:hAnsi="Arial" w:cs="Arial"/>
          <w:sz w:val="20"/>
          <w:szCs w:val="20"/>
          <w:lang w:val="ca-ES"/>
        </w:rPr>
        <w:t>a Llei 18/2020, de 28 de desembre, de facilitació de l’activitat econòmica.</w:t>
      </w:r>
    </w:p>
    <w:p w14:paraId="44485AC6" w14:textId="17D68034" w:rsidR="005B7A11" w:rsidRPr="00AB5DFA" w:rsidRDefault="005D5012" w:rsidP="00310AA9">
      <w:pPr>
        <w:pStyle w:val="Ttol1"/>
        <w:spacing w:before="480" w:after="120" w:line="360" w:lineRule="auto"/>
        <w:jc w:val="both"/>
        <w:rPr>
          <w:rFonts w:ascii="Arial" w:hAnsi="Arial" w:cs="Arial"/>
          <w:b/>
          <w:bCs/>
          <w:color w:val="C00000"/>
          <w:sz w:val="20"/>
          <w:szCs w:val="20"/>
          <w:lang w:val="ca-ES"/>
        </w:rPr>
      </w:pPr>
      <w:bookmarkStart w:id="7" w:name="_Toc162263000"/>
      <w:r w:rsidRPr="00AB5DFA">
        <w:rPr>
          <w:rFonts w:ascii="Arial" w:hAnsi="Arial" w:cs="Arial"/>
          <w:b/>
          <w:bCs/>
          <w:color w:val="C00000"/>
          <w:sz w:val="20"/>
          <w:szCs w:val="20"/>
          <w:lang w:val="ca-ES"/>
        </w:rPr>
        <w:t>Títol</w:t>
      </w:r>
      <w:r w:rsidR="00016E54" w:rsidRPr="00AB5DFA">
        <w:rPr>
          <w:rFonts w:ascii="Arial" w:hAnsi="Arial" w:cs="Arial"/>
          <w:b/>
          <w:bCs/>
          <w:color w:val="C00000"/>
          <w:sz w:val="20"/>
          <w:szCs w:val="20"/>
          <w:lang w:val="ca-ES"/>
        </w:rPr>
        <w:t xml:space="preserve"> </w:t>
      </w:r>
      <w:r w:rsidR="00565F04" w:rsidRPr="00AB5DFA">
        <w:rPr>
          <w:rFonts w:ascii="Arial" w:hAnsi="Arial" w:cs="Arial"/>
          <w:b/>
          <w:bCs/>
          <w:color w:val="C00000"/>
          <w:sz w:val="20"/>
          <w:szCs w:val="20"/>
          <w:lang w:val="ca-ES"/>
        </w:rPr>
        <w:t>II</w:t>
      </w:r>
      <w:r w:rsidRPr="00AB5DFA">
        <w:rPr>
          <w:rFonts w:ascii="Arial" w:hAnsi="Arial" w:cs="Arial"/>
          <w:b/>
          <w:bCs/>
          <w:color w:val="C00000"/>
          <w:sz w:val="20"/>
          <w:szCs w:val="20"/>
          <w:lang w:val="ca-ES"/>
        </w:rPr>
        <w:t>.</w:t>
      </w:r>
      <w:r w:rsidR="00016E54" w:rsidRPr="00AB5DFA">
        <w:rPr>
          <w:rFonts w:ascii="Arial" w:hAnsi="Arial" w:cs="Arial"/>
          <w:b/>
          <w:bCs/>
          <w:color w:val="C00000"/>
          <w:sz w:val="20"/>
          <w:szCs w:val="20"/>
          <w:lang w:val="ca-ES"/>
        </w:rPr>
        <w:t xml:space="preserve"> </w:t>
      </w:r>
      <w:r w:rsidR="001E3915" w:rsidRPr="00AB5DFA">
        <w:rPr>
          <w:rFonts w:ascii="Arial" w:hAnsi="Arial" w:cs="Arial"/>
          <w:b/>
          <w:bCs/>
          <w:color w:val="C00000"/>
          <w:sz w:val="20"/>
          <w:szCs w:val="20"/>
          <w:lang w:val="ca-ES"/>
        </w:rPr>
        <w:t>Instruments de control</w:t>
      </w:r>
      <w:bookmarkEnd w:id="7"/>
    </w:p>
    <w:p w14:paraId="75BDFC32" w14:textId="5AE82F4A" w:rsidR="00953B51" w:rsidRPr="00AB5DFA" w:rsidRDefault="005D5012" w:rsidP="00310AA9">
      <w:pPr>
        <w:pStyle w:val="Ttol2"/>
        <w:spacing w:before="0" w:after="120" w:line="360" w:lineRule="auto"/>
        <w:jc w:val="both"/>
        <w:rPr>
          <w:rFonts w:ascii="Arial" w:hAnsi="Arial" w:cs="Arial"/>
          <w:b/>
          <w:bCs/>
          <w:color w:val="auto"/>
          <w:sz w:val="20"/>
          <w:szCs w:val="20"/>
          <w:lang w:val="ca-ES"/>
        </w:rPr>
      </w:pPr>
      <w:bookmarkStart w:id="8" w:name="_Toc162263001"/>
      <w:r w:rsidRPr="00AB5DFA">
        <w:rPr>
          <w:rFonts w:ascii="Arial" w:hAnsi="Arial" w:cs="Arial"/>
          <w:b/>
          <w:bCs/>
          <w:color w:val="auto"/>
          <w:sz w:val="20"/>
          <w:szCs w:val="20"/>
          <w:lang w:val="ca-ES"/>
        </w:rPr>
        <w:t>Capítol</w:t>
      </w:r>
      <w:r w:rsidR="00016E54" w:rsidRPr="00AB5DFA">
        <w:rPr>
          <w:rFonts w:ascii="Arial" w:hAnsi="Arial" w:cs="Arial"/>
          <w:b/>
          <w:bCs/>
          <w:color w:val="auto"/>
          <w:sz w:val="20"/>
          <w:szCs w:val="20"/>
          <w:lang w:val="ca-ES"/>
        </w:rPr>
        <w:t xml:space="preserve"> </w:t>
      </w:r>
      <w:r w:rsidR="00070DCC" w:rsidRPr="00AB5DFA">
        <w:rPr>
          <w:rFonts w:ascii="Arial" w:hAnsi="Arial" w:cs="Arial"/>
          <w:b/>
          <w:bCs/>
          <w:color w:val="auto"/>
          <w:sz w:val="20"/>
          <w:szCs w:val="20"/>
          <w:lang w:val="ca-ES"/>
        </w:rPr>
        <w:t>I</w:t>
      </w:r>
      <w:r w:rsidR="00875D98" w:rsidRPr="00AB5DFA">
        <w:rPr>
          <w:rFonts w:ascii="Arial" w:hAnsi="Arial" w:cs="Arial"/>
          <w:b/>
          <w:bCs/>
          <w:color w:val="auto"/>
          <w:sz w:val="20"/>
          <w:szCs w:val="20"/>
          <w:lang w:val="ca-ES"/>
        </w:rPr>
        <w:t>.</w:t>
      </w:r>
      <w:r w:rsidR="00016E54" w:rsidRPr="00AB5DFA">
        <w:rPr>
          <w:rFonts w:ascii="Arial" w:hAnsi="Arial" w:cs="Arial"/>
          <w:b/>
          <w:bCs/>
          <w:color w:val="auto"/>
          <w:sz w:val="20"/>
          <w:szCs w:val="20"/>
          <w:lang w:val="ca-ES"/>
        </w:rPr>
        <w:t xml:space="preserve"> </w:t>
      </w:r>
      <w:r w:rsidR="00FE06B4" w:rsidRPr="00AB5DFA">
        <w:rPr>
          <w:rFonts w:ascii="Arial" w:hAnsi="Arial" w:cs="Arial"/>
          <w:b/>
          <w:bCs/>
          <w:color w:val="auto"/>
          <w:sz w:val="20"/>
          <w:szCs w:val="20"/>
          <w:lang w:val="ca-ES"/>
        </w:rPr>
        <w:t>Disposicions</w:t>
      </w:r>
      <w:r w:rsidR="00016E54" w:rsidRPr="00AB5DFA">
        <w:rPr>
          <w:rFonts w:ascii="Arial" w:hAnsi="Arial" w:cs="Arial"/>
          <w:b/>
          <w:bCs/>
          <w:color w:val="auto"/>
          <w:sz w:val="20"/>
          <w:szCs w:val="20"/>
          <w:lang w:val="ca-ES"/>
        </w:rPr>
        <w:t xml:space="preserve"> generals</w:t>
      </w:r>
      <w:bookmarkEnd w:id="8"/>
      <w:r w:rsidR="00016E54" w:rsidRPr="00AB5DFA">
        <w:rPr>
          <w:rFonts w:ascii="Arial" w:hAnsi="Arial" w:cs="Arial"/>
          <w:b/>
          <w:bCs/>
          <w:color w:val="auto"/>
          <w:sz w:val="20"/>
          <w:szCs w:val="20"/>
          <w:lang w:val="ca-ES"/>
        </w:rPr>
        <w:t xml:space="preserve"> </w:t>
      </w:r>
    </w:p>
    <w:p w14:paraId="1480EDF9" w14:textId="68CCA673" w:rsidR="00016E54" w:rsidRPr="00AB5DFA" w:rsidRDefault="00016E54" w:rsidP="00310AA9">
      <w:pPr>
        <w:pStyle w:val="Ttol3"/>
        <w:spacing w:before="0" w:after="120" w:line="288" w:lineRule="auto"/>
        <w:jc w:val="both"/>
        <w:rPr>
          <w:rFonts w:ascii="Arial" w:hAnsi="Arial" w:cs="Arial"/>
          <w:b/>
          <w:bCs/>
          <w:color w:val="auto"/>
          <w:sz w:val="20"/>
          <w:szCs w:val="20"/>
          <w:lang w:val="ca-ES"/>
        </w:rPr>
      </w:pPr>
      <w:bookmarkStart w:id="9" w:name="_Toc162263002"/>
      <w:r w:rsidRPr="00AB5DFA">
        <w:rPr>
          <w:rFonts w:ascii="Arial" w:hAnsi="Arial" w:cs="Arial"/>
          <w:b/>
          <w:bCs/>
          <w:color w:val="auto"/>
          <w:sz w:val="20"/>
          <w:szCs w:val="20"/>
          <w:lang w:val="ca-ES"/>
        </w:rPr>
        <w:t xml:space="preserve">Article </w:t>
      </w:r>
      <w:r w:rsidR="003C7D99" w:rsidRPr="00AB5DFA">
        <w:rPr>
          <w:rFonts w:ascii="Arial" w:hAnsi="Arial" w:cs="Arial"/>
          <w:b/>
          <w:bCs/>
          <w:color w:val="auto"/>
          <w:sz w:val="20"/>
          <w:szCs w:val="20"/>
          <w:lang w:val="ca-ES"/>
        </w:rPr>
        <w:t>6</w:t>
      </w:r>
      <w:r w:rsidRPr="00AB5DFA">
        <w:rPr>
          <w:rFonts w:ascii="Arial" w:hAnsi="Arial" w:cs="Arial"/>
          <w:b/>
          <w:bCs/>
          <w:color w:val="auto"/>
          <w:sz w:val="20"/>
          <w:szCs w:val="20"/>
          <w:lang w:val="ca-ES"/>
        </w:rPr>
        <w:t>.</w:t>
      </w:r>
      <w:r w:rsidRPr="00AB5DFA">
        <w:rPr>
          <w:rFonts w:ascii="Arial" w:hAnsi="Arial" w:cs="Arial"/>
          <w:b/>
          <w:bCs/>
          <w:color w:val="00B050"/>
          <w:sz w:val="20"/>
          <w:szCs w:val="20"/>
          <w:lang w:val="ca-ES"/>
        </w:rPr>
        <w:t xml:space="preserve"> </w:t>
      </w:r>
      <w:r w:rsidR="00F174CA" w:rsidRPr="00AB5DFA">
        <w:rPr>
          <w:rFonts w:ascii="Arial" w:hAnsi="Arial" w:cs="Arial"/>
          <w:b/>
          <w:bCs/>
          <w:color w:val="auto"/>
          <w:sz w:val="20"/>
          <w:szCs w:val="20"/>
          <w:lang w:val="ca-ES"/>
        </w:rPr>
        <w:t>Principis</w:t>
      </w:r>
      <w:r w:rsidRPr="00AB5DFA">
        <w:rPr>
          <w:rFonts w:ascii="Arial" w:hAnsi="Arial" w:cs="Arial"/>
          <w:b/>
          <w:bCs/>
          <w:color w:val="auto"/>
          <w:sz w:val="20"/>
          <w:szCs w:val="20"/>
          <w:lang w:val="ca-ES"/>
        </w:rPr>
        <w:t xml:space="preserve"> </w:t>
      </w:r>
      <w:r w:rsidR="00FE06B4" w:rsidRPr="00AB5DFA">
        <w:rPr>
          <w:rFonts w:ascii="Arial" w:hAnsi="Arial" w:cs="Arial"/>
          <w:b/>
          <w:bCs/>
          <w:color w:val="auto"/>
          <w:sz w:val="20"/>
          <w:szCs w:val="20"/>
          <w:lang w:val="ca-ES"/>
        </w:rPr>
        <w:t>bàsics</w:t>
      </w:r>
      <w:bookmarkEnd w:id="9"/>
    </w:p>
    <w:p w14:paraId="31361AD6" w14:textId="38E00683" w:rsidR="005B7A11" w:rsidRPr="00AB5DFA" w:rsidRDefault="005B7A11" w:rsidP="00CB7ECD">
      <w:pPr>
        <w:pStyle w:val="Pargrafdellista"/>
        <w:numPr>
          <w:ilvl w:val="0"/>
          <w:numId w:val="18"/>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 xml:space="preserve">Amb caràcter general, </w:t>
      </w:r>
      <w:r w:rsidR="009501A3" w:rsidRPr="00AB5DFA">
        <w:rPr>
          <w:rFonts w:ascii="Arial" w:hAnsi="Arial" w:cs="Arial"/>
          <w:sz w:val="20"/>
          <w:szCs w:val="20"/>
          <w:lang w:val="ca-ES"/>
        </w:rPr>
        <w:t>es prohibeix</w:t>
      </w:r>
      <w:r w:rsidRPr="00AB5DFA">
        <w:rPr>
          <w:rFonts w:ascii="Arial" w:hAnsi="Arial" w:cs="Arial"/>
          <w:sz w:val="20"/>
          <w:szCs w:val="20"/>
          <w:lang w:val="ca-ES"/>
        </w:rPr>
        <w:t xml:space="preserve"> </w:t>
      </w:r>
      <w:r w:rsidR="003C1B8E" w:rsidRPr="00AB5DFA">
        <w:rPr>
          <w:rFonts w:ascii="Arial" w:hAnsi="Arial" w:cs="Arial"/>
          <w:sz w:val="20"/>
          <w:szCs w:val="20"/>
          <w:lang w:val="ca-ES"/>
        </w:rPr>
        <w:t>qualsevol</w:t>
      </w:r>
      <w:r w:rsidRPr="00AB5DFA">
        <w:rPr>
          <w:rFonts w:ascii="Arial" w:hAnsi="Arial" w:cs="Arial"/>
          <w:sz w:val="20"/>
          <w:szCs w:val="20"/>
          <w:lang w:val="ca-ES"/>
        </w:rPr>
        <w:t xml:space="preserve"> emissió d’olors que </w:t>
      </w:r>
      <w:r w:rsidR="003C1B8E" w:rsidRPr="00AB5DFA">
        <w:rPr>
          <w:rFonts w:ascii="Arial" w:hAnsi="Arial" w:cs="Arial"/>
          <w:sz w:val="20"/>
          <w:szCs w:val="20"/>
          <w:lang w:val="ca-ES"/>
        </w:rPr>
        <w:t>generi molèsties</w:t>
      </w:r>
      <w:r w:rsidR="003C7D99" w:rsidRPr="00AB5DFA">
        <w:rPr>
          <w:rFonts w:ascii="Arial" w:hAnsi="Arial" w:cs="Arial"/>
          <w:sz w:val="20"/>
          <w:szCs w:val="20"/>
          <w:lang w:val="ca-ES"/>
        </w:rPr>
        <w:t xml:space="preserve"> pel veïnatge</w:t>
      </w:r>
      <w:r w:rsidR="003C1B8E" w:rsidRPr="00AB5DFA">
        <w:rPr>
          <w:rFonts w:ascii="Arial" w:hAnsi="Arial" w:cs="Arial"/>
          <w:sz w:val="20"/>
          <w:szCs w:val="20"/>
          <w:lang w:val="ca-ES"/>
        </w:rPr>
        <w:t xml:space="preserve">, sigui en forma de gasos o de </w:t>
      </w:r>
      <w:r w:rsidRPr="00AB5DFA">
        <w:rPr>
          <w:rFonts w:ascii="Arial" w:hAnsi="Arial" w:cs="Arial"/>
          <w:sz w:val="20"/>
          <w:szCs w:val="20"/>
          <w:lang w:val="ca-ES"/>
        </w:rPr>
        <w:t xml:space="preserve">partícules sòlides o líquides. </w:t>
      </w:r>
    </w:p>
    <w:p w14:paraId="03B0521F" w14:textId="6EC65157" w:rsidR="005B7A11" w:rsidRPr="00AB5DFA" w:rsidRDefault="003C7D99" w:rsidP="00CB7ECD">
      <w:pPr>
        <w:pStyle w:val="Pargrafdellista"/>
        <w:numPr>
          <w:ilvl w:val="0"/>
          <w:numId w:val="18"/>
        </w:numPr>
        <w:spacing w:after="360" w:line="288" w:lineRule="auto"/>
        <w:contextualSpacing w:val="0"/>
        <w:jc w:val="both"/>
        <w:rPr>
          <w:rFonts w:ascii="Arial" w:hAnsi="Arial" w:cs="Arial"/>
          <w:color w:val="00B050"/>
          <w:sz w:val="20"/>
          <w:szCs w:val="20"/>
          <w:lang w:val="ca-ES"/>
        </w:rPr>
      </w:pPr>
      <w:r w:rsidRPr="00AB5DFA">
        <w:rPr>
          <w:rFonts w:ascii="Arial" w:hAnsi="Arial" w:cs="Arial"/>
          <w:sz w:val="20"/>
          <w:szCs w:val="20"/>
          <w:lang w:val="ca-ES"/>
        </w:rPr>
        <w:t>La població ha</w:t>
      </w:r>
      <w:r w:rsidR="005B7A11" w:rsidRPr="00AB5DFA">
        <w:rPr>
          <w:rFonts w:ascii="Arial" w:hAnsi="Arial" w:cs="Arial"/>
          <w:sz w:val="20"/>
          <w:szCs w:val="20"/>
          <w:lang w:val="ca-ES"/>
        </w:rPr>
        <w:t xml:space="preserve"> d’evitar </w:t>
      </w:r>
      <w:r w:rsidRPr="00AB5DFA">
        <w:rPr>
          <w:rFonts w:ascii="Arial" w:hAnsi="Arial" w:cs="Arial"/>
          <w:sz w:val="20"/>
          <w:szCs w:val="20"/>
          <w:lang w:val="ca-ES"/>
        </w:rPr>
        <w:t>la generació d’olors</w:t>
      </w:r>
      <w:r w:rsidR="005B7A11" w:rsidRPr="00AB5DFA">
        <w:rPr>
          <w:rFonts w:ascii="Arial" w:hAnsi="Arial" w:cs="Arial"/>
          <w:sz w:val="20"/>
          <w:szCs w:val="20"/>
          <w:lang w:val="ca-ES"/>
        </w:rPr>
        <w:t xml:space="preserve"> que pertorbi</w:t>
      </w:r>
      <w:r w:rsidR="00D221EC" w:rsidRPr="00AB5DFA">
        <w:rPr>
          <w:rFonts w:ascii="Arial" w:hAnsi="Arial" w:cs="Arial"/>
          <w:sz w:val="20"/>
          <w:szCs w:val="20"/>
          <w:lang w:val="ca-ES"/>
        </w:rPr>
        <w:t xml:space="preserve"> la qualitat de vida</w:t>
      </w:r>
      <w:r w:rsidR="00B56DC1" w:rsidRPr="00AB5DFA">
        <w:rPr>
          <w:rFonts w:ascii="Arial" w:hAnsi="Arial" w:cs="Arial"/>
          <w:sz w:val="20"/>
          <w:szCs w:val="20"/>
          <w:lang w:val="ca-ES"/>
        </w:rPr>
        <w:t xml:space="preserve"> veïnal</w:t>
      </w:r>
      <w:r w:rsidR="005D5012" w:rsidRPr="00AB5DFA">
        <w:rPr>
          <w:rFonts w:ascii="Arial" w:hAnsi="Arial" w:cs="Arial"/>
          <w:sz w:val="20"/>
          <w:szCs w:val="20"/>
          <w:lang w:val="ca-ES"/>
        </w:rPr>
        <w:t>.</w:t>
      </w:r>
    </w:p>
    <w:p w14:paraId="4C040EB2" w14:textId="77777777" w:rsidR="00B37E9D" w:rsidRPr="00AB5DFA" w:rsidRDefault="00016E54" w:rsidP="00310AA9">
      <w:pPr>
        <w:pStyle w:val="Ttol3"/>
        <w:spacing w:before="0" w:after="120" w:line="288" w:lineRule="auto"/>
        <w:jc w:val="both"/>
        <w:rPr>
          <w:rFonts w:ascii="Arial" w:hAnsi="Arial" w:cs="Arial"/>
          <w:b/>
          <w:bCs/>
          <w:color w:val="auto"/>
          <w:sz w:val="20"/>
          <w:szCs w:val="20"/>
          <w:lang w:val="ca-ES"/>
        </w:rPr>
      </w:pPr>
      <w:bookmarkStart w:id="10" w:name="_Toc162263003"/>
      <w:r w:rsidRPr="00AB5DFA">
        <w:rPr>
          <w:rFonts w:ascii="Arial" w:hAnsi="Arial" w:cs="Arial"/>
          <w:b/>
          <w:bCs/>
          <w:color w:val="auto"/>
          <w:sz w:val="20"/>
          <w:szCs w:val="20"/>
          <w:lang w:val="ca-ES"/>
        </w:rPr>
        <w:t xml:space="preserve">Article </w:t>
      </w:r>
      <w:r w:rsidR="003C7D99" w:rsidRPr="00AB5DFA">
        <w:rPr>
          <w:rFonts w:ascii="Arial" w:hAnsi="Arial" w:cs="Arial"/>
          <w:b/>
          <w:bCs/>
          <w:color w:val="auto"/>
          <w:sz w:val="20"/>
          <w:szCs w:val="20"/>
          <w:lang w:val="ca-ES"/>
        </w:rPr>
        <w:t>7</w:t>
      </w:r>
      <w:r w:rsidRPr="00AB5DFA">
        <w:rPr>
          <w:rFonts w:ascii="Arial" w:hAnsi="Arial" w:cs="Arial"/>
          <w:b/>
          <w:bCs/>
          <w:color w:val="auto"/>
          <w:sz w:val="20"/>
          <w:szCs w:val="20"/>
          <w:lang w:val="ca-ES"/>
        </w:rPr>
        <w:t>. Unitats de mesura</w:t>
      </w:r>
      <w:bookmarkEnd w:id="10"/>
      <w:r w:rsidRPr="00AB5DFA">
        <w:rPr>
          <w:rFonts w:ascii="Arial" w:hAnsi="Arial" w:cs="Arial"/>
          <w:b/>
          <w:bCs/>
          <w:color w:val="auto"/>
          <w:sz w:val="20"/>
          <w:szCs w:val="20"/>
          <w:lang w:val="ca-ES"/>
        </w:rPr>
        <w:t xml:space="preserve"> </w:t>
      </w:r>
    </w:p>
    <w:p w14:paraId="7380FDFA" w14:textId="7FF05EF7" w:rsidR="00AE09B2" w:rsidRPr="00AB5DFA" w:rsidRDefault="00AE09B2" w:rsidP="00310AA9">
      <w:pPr>
        <w:spacing w:after="360" w:line="276" w:lineRule="auto"/>
        <w:jc w:val="both"/>
        <w:rPr>
          <w:rFonts w:ascii="Arial" w:hAnsi="Arial" w:cs="Arial"/>
          <w:sz w:val="20"/>
          <w:szCs w:val="20"/>
          <w:lang w:val="ca-ES"/>
        </w:rPr>
      </w:pPr>
      <w:r w:rsidRPr="00AB5DFA">
        <w:rPr>
          <w:rFonts w:ascii="Arial" w:hAnsi="Arial" w:cs="Arial"/>
          <w:sz w:val="20"/>
          <w:szCs w:val="20"/>
          <w:lang w:val="ca-ES"/>
        </w:rPr>
        <w:t xml:space="preserve">La unitat de mesura d’olor considerada en aquesta </w:t>
      </w:r>
      <w:r w:rsidR="0049705D" w:rsidRPr="00AB5DFA">
        <w:rPr>
          <w:rFonts w:ascii="Arial" w:hAnsi="Arial" w:cs="Arial"/>
          <w:sz w:val="20"/>
          <w:szCs w:val="20"/>
          <w:lang w:val="ca-ES"/>
        </w:rPr>
        <w:t>Ordenança</w:t>
      </w:r>
      <w:r w:rsidRPr="00AB5DFA">
        <w:rPr>
          <w:rFonts w:ascii="Arial" w:hAnsi="Arial" w:cs="Arial"/>
          <w:sz w:val="20"/>
          <w:szCs w:val="20"/>
          <w:lang w:val="ca-ES"/>
        </w:rPr>
        <w:t xml:space="preserve"> és, d’acord amb la Norma UNE-EN 13725, la unitat d’olor europea (ou</w:t>
      </w:r>
      <w:r w:rsidRPr="00AB5DFA">
        <w:rPr>
          <w:rFonts w:ascii="Arial" w:hAnsi="Arial" w:cs="Arial"/>
          <w:sz w:val="20"/>
          <w:szCs w:val="20"/>
          <w:vertAlign w:val="subscript"/>
          <w:lang w:val="ca-ES"/>
        </w:rPr>
        <w:t>E</w:t>
      </w:r>
      <w:r w:rsidRPr="00AB5DFA">
        <w:rPr>
          <w:rFonts w:ascii="Arial" w:hAnsi="Arial" w:cs="Arial"/>
          <w:sz w:val="20"/>
          <w:szCs w:val="20"/>
          <w:lang w:val="ca-ES"/>
        </w:rPr>
        <w:t>/m</w:t>
      </w:r>
      <w:r w:rsidRPr="00AB5DFA">
        <w:rPr>
          <w:rFonts w:ascii="Arial" w:hAnsi="Arial" w:cs="Arial"/>
          <w:sz w:val="20"/>
          <w:szCs w:val="20"/>
          <w:vertAlign w:val="superscript"/>
          <w:lang w:val="ca-ES"/>
        </w:rPr>
        <w:t>3</w:t>
      </w:r>
      <w:r w:rsidRPr="00AB5DFA">
        <w:rPr>
          <w:rFonts w:ascii="Arial" w:hAnsi="Arial" w:cs="Arial"/>
          <w:sz w:val="20"/>
          <w:szCs w:val="20"/>
          <w:lang w:val="ca-ES"/>
        </w:rPr>
        <w:t xml:space="preserve">). </w:t>
      </w:r>
      <w:r w:rsidR="005E133C" w:rsidRPr="00AB5DFA">
        <w:rPr>
          <w:rFonts w:ascii="Arial" w:hAnsi="Arial" w:cs="Arial"/>
          <w:sz w:val="20"/>
          <w:szCs w:val="20"/>
          <w:lang w:val="ca-ES"/>
        </w:rPr>
        <w:t>Una</w:t>
      </w:r>
      <w:r w:rsidRPr="00AB5DFA">
        <w:rPr>
          <w:rFonts w:ascii="Arial" w:hAnsi="Arial" w:cs="Arial"/>
          <w:sz w:val="20"/>
          <w:szCs w:val="20"/>
          <w:lang w:val="ca-ES"/>
        </w:rPr>
        <w:t xml:space="preserve"> ou</w:t>
      </w:r>
      <w:r w:rsidRPr="00AB5DFA">
        <w:rPr>
          <w:rFonts w:ascii="Arial" w:hAnsi="Arial" w:cs="Arial"/>
          <w:sz w:val="20"/>
          <w:szCs w:val="20"/>
          <w:vertAlign w:val="subscript"/>
          <w:lang w:val="ca-ES"/>
        </w:rPr>
        <w:t>E</w:t>
      </w:r>
      <w:r w:rsidRPr="00AB5DFA">
        <w:rPr>
          <w:rFonts w:ascii="Arial" w:hAnsi="Arial" w:cs="Arial"/>
          <w:sz w:val="20"/>
          <w:szCs w:val="20"/>
          <w:lang w:val="ca-ES"/>
        </w:rPr>
        <w:t>/m</w:t>
      </w:r>
      <w:r w:rsidRPr="00AB5DFA">
        <w:rPr>
          <w:rFonts w:ascii="Arial" w:hAnsi="Arial" w:cs="Arial"/>
          <w:sz w:val="20"/>
          <w:szCs w:val="20"/>
          <w:vertAlign w:val="superscript"/>
          <w:lang w:val="ca-ES"/>
        </w:rPr>
        <w:t>3</w:t>
      </w:r>
      <w:r w:rsidRPr="00AB5DFA">
        <w:rPr>
          <w:rFonts w:ascii="Arial" w:hAnsi="Arial" w:cs="Arial"/>
          <w:sz w:val="20"/>
          <w:szCs w:val="20"/>
          <w:lang w:val="ca-ES"/>
        </w:rPr>
        <w:t xml:space="preserve"> per mescles de substàncies oloroses equival a una massa de 123 µg de n-butanol (compost odorífic de referència) evaporats en 1 m</w:t>
      </w:r>
      <w:r w:rsidRPr="00AB5DFA">
        <w:rPr>
          <w:rFonts w:ascii="Arial" w:hAnsi="Arial" w:cs="Arial"/>
          <w:sz w:val="20"/>
          <w:szCs w:val="20"/>
          <w:vertAlign w:val="superscript"/>
          <w:lang w:val="ca-ES"/>
        </w:rPr>
        <w:t>3</w:t>
      </w:r>
      <w:r w:rsidRPr="00AB5DFA">
        <w:rPr>
          <w:rFonts w:ascii="Arial" w:hAnsi="Arial" w:cs="Arial"/>
          <w:sz w:val="20"/>
          <w:szCs w:val="20"/>
          <w:lang w:val="ca-ES"/>
        </w:rPr>
        <w:t xml:space="preserve"> de gas neutre, </w:t>
      </w:r>
      <w:r w:rsidR="005E133C" w:rsidRPr="00AB5DFA">
        <w:rPr>
          <w:rFonts w:ascii="Arial" w:hAnsi="Arial" w:cs="Arial"/>
          <w:sz w:val="20"/>
          <w:szCs w:val="20"/>
          <w:lang w:val="ca-ES"/>
        </w:rPr>
        <w:t>é</w:t>
      </w:r>
      <w:r w:rsidRPr="00AB5DFA">
        <w:rPr>
          <w:rFonts w:ascii="Arial" w:hAnsi="Arial" w:cs="Arial"/>
          <w:sz w:val="20"/>
          <w:szCs w:val="20"/>
          <w:lang w:val="ca-ES"/>
        </w:rPr>
        <w:t>s a dir, a una concentració de n-butanol de 0,04 µmol/mol (40 ppb</w:t>
      </w:r>
      <w:r w:rsidRPr="00AB5DFA">
        <w:rPr>
          <w:rFonts w:ascii="Arial" w:hAnsi="Arial" w:cs="Arial"/>
          <w:sz w:val="20"/>
          <w:szCs w:val="20"/>
          <w:vertAlign w:val="subscript"/>
          <w:lang w:val="ca-ES"/>
        </w:rPr>
        <w:t>v</w:t>
      </w:r>
      <w:r w:rsidRPr="00AB5DFA">
        <w:rPr>
          <w:rFonts w:ascii="Arial" w:hAnsi="Arial" w:cs="Arial"/>
          <w:sz w:val="20"/>
          <w:szCs w:val="20"/>
          <w:lang w:val="ca-ES"/>
        </w:rPr>
        <w:t>).</w:t>
      </w:r>
    </w:p>
    <w:p w14:paraId="0AF83448" w14:textId="3AFAD4B3" w:rsidR="00B37E9D" w:rsidRPr="00AB5DFA" w:rsidRDefault="00B37E9D" w:rsidP="00310AA9">
      <w:pPr>
        <w:pStyle w:val="Ttol3"/>
        <w:spacing w:before="0" w:after="120" w:line="288" w:lineRule="auto"/>
        <w:jc w:val="both"/>
        <w:rPr>
          <w:rFonts w:ascii="Arial" w:hAnsi="Arial" w:cs="Arial"/>
          <w:b/>
          <w:bCs/>
          <w:color w:val="auto"/>
          <w:sz w:val="20"/>
          <w:szCs w:val="20"/>
          <w:lang w:val="ca-ES"/>
        </w:rPr>
      </w:pPr>
      <w:bookmarkStart w:id="11" w:name="_Toc162263004"/>
      <w:r w:rsidRPr="00AB5DFA">
        <w:rPr>
          <w:rFonts w:ascii="Arial" w:hAnsi="Arial" w:cs="Arial"/>
          <w:b/>
          <w:bCs/>
          <w:color w:val="auto"/>
          <w:sz w:val="20"/>
          <w:szCs w:val="20"/>
          <w:lang w:val="ca-ES"/>
        </w:rPr>
        <w:t>Article 8. Metodologia de mesura: olfactometria dinàmica</w:t>
      </w:r>
      <w:bookmarkEnd w:id="11"/>
      <w:r w:rsidRPr="00AB5DFA">
        <w:rPr>
          <w:rFonts w:ascii="Arial" w:hAnsi="Arial" w:cs="Arial"/>
          <w:b/>
          <w:bCs/>
          <w:color w:val="auto"/>
          <w:sz w:val="20"/>
          <w:szCs w:val="20"/>
          <w:lang w:val="ca-ES"/>
        </w:rPr>
        <w:t xml:space="preserve"> </w:t>
      </w:r>
    </w:p>
    <w:p w14:paraId="303114E4" w14:textId="03D70204" w:rsidR="002F1A62" w:rsidRPr="00AB5DFA" w:rsidRDefault="00981467" w:rsidP="00310AA9">
      <w:pPr>
        <w:spacing w:after="360" w:line="276" w:lineRule="auto"/>
        <w:jc w:val="both"/>
        <w:rPr>
          <w:rFonts w:ascii="Arial" w:hAnsi="Arial" w:cs="Arial"/>
          <w:sz w:val="20"/>
          <w:szCs w:val="20"/>
          <w:lang w:val="ca-ES"/>
        </w:rPr>
      </w:pPr>
      <w:r w:rsidRPr="00AB5DFA">
        <w:rPr>
          <w:rFonts w:ascii="Arial" w:hAnsi="Arial" w:cs="Arial"/>
          <w:sz w:val="20"/>
          <w:szCs w:val="20"/>
          <w:lang w:val="ca-ES"/>
        </w:rPr>
        <w:t>La metodologia p</w:t>
      </w:r>
      <w:r w:rsidR="00AF737D" w:rsidRPr="00AB5DFA">
        <w:rPr>
          <w:rFonts w:ascii="Arial" w:hAnsi="Arial" w:cs="Arial"/>
          <w:sz w:val="20"/>
          <w:szCs w:val="20"/>
          <w:lang w:val="ca-ES"/>
        </w:rPr>
        <w:t xml:space="preserve">er mesurar l’olor </w:t>
      </w:r>
      <w:r w:rsidR="005D5012" w:rsidRPr="00AB5DFA">
        <w:rPr>
          <w:rFonts w:ascii="Arial" w:hAnsi="Arial" w:cs="Arial"/>
          <w:sz w:val="20"/>
          <w:szCs w:val="20"/>
          <w:lang w:val="ca-ES"/>
        </w:rPr>
        <w:t>en l’aire ambient</w:t>
      </w:r>
      <w:r w:rsidRPr="00AB5DFA">
        <w:rPr>
          <w:rFonts w:ascii="Arial" w:hAnsi="Arial" w:cs="Arial"/>
          <w:sz w:val="20"/>
          <w:szCs w:val="20"/>
          <w:lang w:val="ca-ES"/>
        </w:rPr>
        <w:t xml:space="preserve"> </w:t>
      </w:r>
      <w:r w:rsidR="00F450B4" w:rsidRPr="00AB5DFA">
        <w:rPr>
          <w:rFonts w:ascii="Arial" w:hAnsi="Arial" w:cs="Arial"/>
          <w:sz w:val="20"/>
          <w:szCs w:val="20"/>
          <w:lang w:val="ca-ES"/>
        </w:rPr>
        <w:t xml:space="preserve">consistirà </w:t>
      </w:r>
      <w:r w:rsidRPr="00AB5DFA">
        <w:rPr>
          <w:rFonts w:ascii="Arial" w:hAnsi="Arial" w:cs="Arial"/>
          <w:sz w:val="20"/>
          <w:szCs w:val="20"/>
          <w:lang w:val="ca-ES"/>
        </w:rPr>
        <w:t>en l’olfa</w:t>
      </w:r>
      <w:r w:rsidR="00FD658A" w:rsidRPr="00AB5DFA">
        <w:rPr>
          <w:rFonts w:ascii="Arial" w:hAnsi="Arial" w:cs="Arial"/>
          <w:sz w:val="20"/>
          <w:szCs w:val="20"/>
          <w:lang w:val="ca-ES"/>
        </w:rPr>
        <w:t>c</w:t>
      </w:r>
      <w:r w:rsidRPr="00AB5DFA">
        <w:rPr>
          <w:rFonts w:ascii="Arial" w:hAnsi="Arial" w:cs="Arial"/>
          <w:sz w:val="20"/>
          <w:szCs w:val="20"/>
          <w:lang w:val="ca-ES"/>
        </w:rPr>
        <w:t>tometria dinàmica de camp</w:t>
      </w:r>
      <w:r w:rsidR="00BD79EA" w:rsidRPr="00AB5DFA">
        <w:rPr>
          <w:rFonts w:ascii="Arial" w:hAnsi="Arial" w:cs="Arial"/>
          <w:sz w:val="20"/>
          <w:szCs w:val="20"/>
          <w:lang w:val="ca-ES"/>
        </w:rPr>
        <w:t>,</w:t>
      </w:r>
      <w:r w:rsidRPr="00AB5DFA">
        <w:rPr>
          <w:rFonts w:ascii="Arial" w:hAnsi="Arial" w:cs="Arial"/>
          <w:sz w:val="20"/>
          <w:szCs w:val="20"/>
          <w:lang w:val="ca-ES"/>
        </w:rPr>
        <w:t xml:space="preserve"> d’aco</w:t>
      </w:r>
      <w:r w:rsidR="00F450B4" w:rsidRPr="00AB5DFA">
        <w:rPr>
          <w:rFonts w:ascii="Arial" w:hAnsi="Arial" w:cs="Arial"/>
          <w:sz w:val="20"/>
          <w:szCs w:val="20"/>
          <w:lang w:val="ca-ES"/>
        </w:rPr>
        <w:t>r</w:t>
      </w:r>
      <w:r w:rsidR="00BD79EA" w:rsidRPr="00AB5DFA">
        <w:rPr>
          <w:rFonts w:ascii="Arial" w:hAnsi="Arial" w:cs="Arial"/>
          <w:sz w:val="20"/>
          <w:szCs w:val="20"/>
          <w:lang w:val="ca-ES"/>
        </w:rPr>
        <w:t>d amb allò previst a l’</w:t>
      </w:r>
      <w:r w:rsidR="00E146EB" w:rsidRPr="00AB5DFA">
        <w:rPr>
          <w:rFonts w:ascii="Arial" w:hAnsi="Arial" w:cs="Arial"/>
          <w:sz w:val="20"/>
          <w:szCs w:val="20"/>
          <w:lang w:val="ca-ES"/>
        </w:rPr>
        <w:t>Annex I</w:t>
      </w:r>
      <w:r w:rsidR="00C156F1" w:rsidRPr="00AB5DFA">
        <w:rPr>
          <w:rFonts w:ascii="Arial" w:hAnsi="Arial" w:cs="Arial"/>
          <w:sz w:val="20"/>
          <w:szCs w:val="20"/>
          <w:lang w:val="ca-ES"/>
        </w:rPr>
        <w:t>.</w:t>
      </w:r>
      <w:r w:rsidR="00EA67AD" w:rsidRPr="00AB5DFA">
        <w:rPr>
          <w:rFonts w:ascii="Arial" w:hAnsi="Arial" w:cs="Arial"/>
          <w:sz w:val="20"/>
          <w:szCs w:val="20"/>
          <w:lang w:val="ca-ES"/>
        </w:rPr>
        <w:t xml:space="preserve"> </w:t>
      </w:r>
    </w:p>
    <w:p w14:paraId="269649B2" w14:textId="2AC489CD" w:rsidR="00016E54" w:rsidRPr="00AB5DFA" w:rsidRDefault="00016E54" w:rsidP="00310AA9">
      <w:pPr>
        <w:pStyle w:val="Ttol3"/>
        <w:spacing w:before="0" w:after="120" w:line="288" w:lineRule="auto"/>
        <w:jc w:val="both"/>
        <w:rPr>
          <w:rFonts w:ascii="Arial" w:hAnsi="Arial" w:cs="Arial"/>
          <w:b/>
          <w:bCs/>
          <w:color w:val="auto"/>
          <w:sz w:val="20"/>
          <w:szCs w:val="20"/>
          <w:lang w:val="ca-ES"/>
        </w:rPr>
      </w:pPr>
      <w:bookmarkStart w:id="12" w:name="_Toc162263005"/>
      <w:r w:rsidRPr="00AB5DFA">
        <w:rPr>
          <w:rFonts w:ascii="Arial" w:hAnsi="Arial" w:cs="Arial"/>
          <w:b/>
          <w:bCs/>
          <w:color w:val="auto"/>
          <w:sz w:val="20"/>
          <w:szCs w:val="20"/>
          <w:lang w:val="ca-ES"/>
        </w:rPr>
        <w:t xml:space="preserve">Article </w:t>
      </w:r>
      <w:r w:rsidR="007A23D7" w:rsidRPr="00AB5DFA">
        <w:rPr>
          <w:rFonts w:ascii="Arial" w:hAnsi="Arial" w:cs="Arial"/>
          <w:b/>
          <w:bCs/>
          <w:color w:val="auto"/>
          <w:sz w:val="20"/>
          <w:szCs w:val="20"/>
          <w:lang w:val="ca-ES"/>
        </w:rPr>
        <w:t>9</w:t>
      </w:r>
      <w:r w:rsidRPr="00AB5DFA">
        <w:rPr>
          <w:rFonts w:ascii="Arial" w:hAnsi="Arial" w:cs="Arial"/>
          <w:b/>
          <w:bCs/>
          <w:color w:val="auto"/>
          <w:sz w:val="20"/>
          <w:szCs w:val="20"/>
          <w:lang w:val="ca-ES"/>
        </w:rPr>
        <w:t>. Valors límit</w:t>
      </w:r>
      <w:r w:rsidR="003C7D99" w:rsidRPr="00AB5DFA">
        <w:rPr>
          <w:rFonts w:ascii="Arial" w:hAnsi="Arial" w:cs="Arial"/>
          <w:b/>
          <w:bCs/>
          <w:color w:val="auto"/>
          <w:sz w:val="20"/>
          <w:szCs w:val="20"/>
          <w:lang w:val="ca-ES"/>
        </w:rPr>
        <w:t xml:space="preserve"> d’immissió d’olors</w:t>
      </w:r>
      <w:bookmarkEnd w:id="12"/>
      <w:r w:rsidRPr="00AB5DFA">
        <w:rPr>
          <w:rFonts w:ascii="Arial" w:hAnsi="Arial" w:cs="Arial"/>
          <w:b/>
          <w:bCs/>
          <w:color w:val="auto"/>
          <w:sz w:val="20"/>
          <w:szCs w:val="20"/>
          <w:lang w:val="ca-ES"/>
        </w:rPr>
        <w:t xml:space="preserve"> </w:t>
      </w:r>
    </w:p>
    <w:p w14:paraId="20FD9023" w14:textId="645B1825" w:rsidR="00D221EC" w:rsidRPr="00AB5DFA" w:rsidRDefault="00871B4D" w:rsidP="00B161CF">
      <w:pPr>
        <w:spacing w:after="360" w:line="288" w:lineRule="auto"/>
        <w:jc w:val="both"/>
        <w:rPr>
          <w:rFonts w:ascii="Arial" w:hAnsi="Arial" w:cs="Arial"/>
          <w:sz w:val="20"/>
          <w:szCs w:val="20"/>
          <w:lang w:val="ca-ES"/>
        </w:rPr>
      </w:pPr>
      <w:r w:rsidRPr="00AB5DFA">
        <w:rPr>
          <w:rFonts w:ascii="Arial" w:hAnsi="Arial" w:cs="Arial"/>
          <w:sz w:val="20"/>
          <w:szCs w:val="20"/>
          <w:lang w:val="ca-ES"/>
        </w:rPr>
        <w:t xml:space="preserve">Els valors de concentració d’olor generats en zones urbanes residencials i en habitatges situats en zones rurals per qualsevol de les activitats o relacions veïnals sotmeses a aquesta </w:t>
      </w:r>
      <w:r w:rsidR="0049705D" w:rsidRPr="00AB5DFA">
        <w:rPr>
          <w:rFonts w:ascii="Arial" w:hAnsi="Arial" w:cs="Arial"/>
          <w:sz w:val="20"/>
          <w:szCs w:val="20"/>
          <w:lang w:val="ca-ES"/>
        </w:rPr>
        <w:t>Ordenança</w:t>
      </w:r>
      <w:r w:rsidRPr="00AB5DFA">
        <w:rPr>
          <w:rFonts w:ascii="Arial" w:hAnsi="Arial" w:cs="Arial"/>
          <w:sz w:val="20"/>
          <w:szCs w:val="20"/>
          <w:lang w:val="ca-ES"/>
        </w:rPr>
        <w:t>, no superaran en cap cas els nivells fixats a l’</w:t>
      </w:r>
      <w:r w:rsidR="00E146EB" w:rsidRPr="00AB5DFA">
        <w:rPr>
          <w:rFonts w:ascii="Arial" w:hAnsi="Arial" w:cs="Arial"/>
          <w:sz w:val="20"/>
          <w:szCs w:val="20"/>
          <w:lang w:val="ca-ES"/>
        </w:rPr>
        <w:t>Annex II</w:t>
      </w:r>
      <w:r w:rsidR="00FD600D" w:rsidRPr="00AB5DFA">
        <w:rPr>
          <w:rFonts w:ascii="Arial" w:hAnsi="Arial" w:cs="Arial"/>
          <w:sz w:val="20"/>
          <w:szCs w:val="20"/>
          <w:lang w:val="ca-ES"/>
        </w:rPr>
        <w:t>.</w:t>
      </w:r>
    </w:p>
    <w:p w14:paraId="1B29FCF7" w14:textId="12C3869B" w:rsidR="00F64AB9" w:rsidRPr="00AB5DFA" w:rsidRDefault="00F174CA" w:rsidP="00310AA9">
      <w:pPr>
        <w:pStyle w:val="Ttol2"/>
        <w:spacing w:before="0" w:after="120" w:line="360" w:lineRule="auto"/>
        <w:jc w:val="both"/>
        <w:rPr>
          <w:rFonts w:ascii="Arial" w:hAnsi="Arial" w:cs="Arial"/>
          <w:b/>
          <w:bCs/>
          <w:color w:val="auto"/>
          <w:sz w:val="20"/>
          <w:szCs w:val="20"/>
          <w:lang w:val="ca-ES"/>
        </w:rPr>
      </w:pPr>
      <w:bookmarkStart w:id="13" w:name="_Toc162263006"/>
      <w:r w:rsidRPr="00AB5DFA">
        <w:rPr>
          <w:rFonts w:ascii="Arial" w:hAnsi="Arial" w:cs="Arial"/>
          <w:b/>
          <w:bCs/>
          <w:color w:val="auto"/>
          <w:sz w:val="20"/>
          <w:szCs w:val="20"/>
          <w:lang w:val="ca-ES"/>
        </w:rPr>
        <w:t xml:space="preserve">Capítol </w:t>
      </w:r>
      <w:r w:rsidR="00565F04" w:rsidRPr="00AB5DFA">
        <w:rPr>
          <w:rFonts w:ascii="Arial" w:hAnsi="Arial" w:cs="Arial"/>
          <w:b/>
          <w:bCs/>
          <w:color w:val="auto"/>
          <w:sz w:val="20"/>
          <w:szCs w:val="20"/>
          <w:lang w:val="ca-ES"/>
        </w:rPr>
        <w:t>II</w:t>
      </w:r>
      <w:r w:rsidR="00875D98" w:rsidRPr="00AB5DFA">
        <w:rPr>
          <w:rFonts w:ascii="Arial" w:hAnsi="Arial" w:cs="Arial"/>
          <w:b/>
          <w:bCs/>
          <w:color w:val="auto"/>
          <w:sz w:val="20"/>
          <w:szCs w:val="20"/>
          <w:lang w:val="ca-ES"/>
        </w:rPr>
        <w:t>.</w:t>
      </w:r>
      <w:r w:rsidR="00016E54" w:rsidRPr="00AB5DFA">
        <w:rPr>
          <w:rFonts w:ascii="Arial" w:hAnsi="Arial" w:cs="Arial"/>
          <w:b/>
          <w:bCs/>
          <w:color w:val="auto"/>
          <w:sz w:val="20"/>
          <w:szCs w:val="20"/>
          <w:lang w:val="ca-ES"/>
        </w:rPr>
        <w:t xml:space="preserve"> Activitats </w:t>
      </w:r>
      <w:r w:rsidR="002C657C" w:rsidRPr="00AB5DFA">
        <w:rPr>
          <w:rFonts w:ascii="Arial" w:hAnsi="Arial" w:cs="Arial"/>
          <w:b/>
          <w:bCs/>
          <w:color w:val="auto"/>
          <w:sz w:val="20"/>
          <w:szCs w:val="20"/>
          <w:lang w:val="ca-ES"/>
        </w:rPr>
        <w:t>i fonts generadores d’olors</w:t>
      </w:r>
      <w:bookmarkEnd w:id="13"/>
    </w:p>
    <w:p w14:paraId="34DA6320" w14:textId="7E6AEC9D" w:rsidR="00F64AB9" w:rsidRPr="00AB5DFA" w:rsidRDefault="00F64AB9" w:rsidP="00310AA9">
      <w:pPr>
        <w:pStyle w:val="Ttol3"/>
        <w:spacing w:before="0" w:after="120" w:line="360" w:lineRule="auto"/>
        <w:jc w:val="both"/>
        <w:rPr>
          <w:rFonts w:ascii="Arial" w:hAnsi="Arial" w:cs="Arial"/>
          <w:b/>
          <w:bCs/>
          <w:color w:val="auto"/>
          <w:sz w:val="20"/>
          <w:szCs w:val="20"/>
          <w:lang w:val="ca-ES"/>
        </w:rPr>
      </w:pPr>
      <w:bookmarkStart w:id="14" w:name="_Toc162263007"/>
      <w:r w:rsidRPr="00AB5DFA">
        <w:rPr>
          <w:rFonts w:ascii="Arial" w:hAnsi="Arial" w:cs="Arial"/>
          <w:b/>
          <w:bCs/>
          <w:color w:val="auto"/>
          <w:sz w:val="20"/>
          <w:szCs w:val="20"/>
          <w:lang w:val="ca-ES"/>
        </w:rPr>
        <w:t xml:space="preserve">Article </w:t>
      </w:r>
      <w:r w:rsidR="007A23D7" w:rsidRPr="00AB5DFA">
        <w:rPr>
          <w:rFonts w:ascii="Arial" w:hAnsi="Arial" w:cs="Arial"/>
          <w:b/>
          <w:bCs/>
          <w:color w:val="auto"/>
          <w:sz w:val="20"/>
          <w:szCs w:val="20"/>
          <w:lang w:val="ca-ES"/>
        </w:rPr>
        <w:t>10</w:t>
      </w:r>
      <w:r w:rsidRPr="00AB5DFA">
        <w:rPr>
          <w:rFonts w:ascii="Arial" w:hAnsi="Arial" w:cs="Arial"/>
          <w:b/>
          <w:bCs/>
          <w:color w:val="auto"/>
          <w:sz w:val="20"/>
          <w:szCs w:val="20"/>
          <w:lang w:val="ca-ES"/>
        </w:rPr>
        <w:t xml:space="preserve">. </w:t>
      </w:r>
      <w:r w:rsidR="003033E4" w:rsidRPr="00AB5DFA">
        <w:rPr>
          <w:rFonts w:ascii="Arial" w:hAnsi="Arial" w:cs="Arial"/>
          <w:b/>
          <w:bCs/>
          <w:color w:val="auto"/>
          <w:sz w:val="20"/>
          <w:szCs w:val="20"/>
          <w:lang w:val="ca-ES"/>
        </w:rPr>
        <w:t>Intervenció administrativa de l’activitat</w:t>
      </w:r>
      <w:bookmarkEnd w:id="14"/>
    </w:p>
    <w:p w14:paraId="04C7B705" w14:textId="639004F0" w:rsidR="00C77763" w:rsidRPr="00AB5DFA" w:rsidRDefault="00402F32" w:rsidP="00CB7ECD">
      <w:pPr>
        <w:pStyle w:val="Pargrafdellista"/>
        <w:numPr>
          <w:ilvl w:val="0"/>
          <w:numId w:val="15"/>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 xml:space="preserve">Les persones </w:t>
      </w:r>
      <w:r w:rsidR="00C77763" w:rsidRPr="00AB5DFA">
        <w:rPr>
          <w:rFonts w:ascii="Arial" w:hAnsi="Arial" w:cs="Arial"/>
          <w:sz w:val="20"/>
          <w:szCs w:val="20"/>
          <w:lang w:val="ca-ES"/>
        </w:rPr>
        <w:t xml:space="preserve">titulars de les </w:t>
      </w:r>
      <w:r w:rsidR="00DF4E2E" w:rsidRPr="00AB5DFA">
        <w:rPr>
          <w:rFonts w:ascii="Arial" w:hAnsi="Arial" w:cs="Arial"/>
          <w:sz w:val="20"/>
          <w:szCs w:val="20"/>
          <w:lang w:val="ca-ES"/>
        </w:rPr>
        <w:t>activitats potencialment productores d’olors hauran d’aportar, en la tramitació del règim d’intervenció que en cada cas correspongui</w:t>
      </w:r>
      <w:r w:rsidR="003033E4" w:rsidRPr="00AB5DFA">
        <w:rPr>
          <w:rFonts w:ascii="Arial" w:hAnsi="Arial" w:cs="Arial"/>
          <w:sz w:val="20"/>
          <w:szCs w:val="20"/>
          <w:lang w:val="ca-ES"/>
        </w:rPr>
        <w:t xml:space="preserve">, o en els controls periòdics, modificacions o revisions establerts en la </w:t>
      </w:r>
      <w:r w:rsidR="00B9676F" w:rsidRPr="00AB5DFA">
        <w:rPr>
          <w:rFonts w:ascii="Arial" w:hAnsi="Arial" w:cs="Arial"/>
          <w:sz w:val="20"/>
          <w:szCs w:val="20"/>
          <w:lang w:val="ca-ES"/>
        </w:rPr>
        <w:t>normativa aplicable</w:t>
      </w:r>
      <w:r w:rsidR="003033E4" w:rsidRPr="00AB5DFA">
        <w:rPr>
          <w:rFonts w:ascii="Arial" w:hAnsi="Arial" w:cs="Arial"/>
          <w:sz w:val="20"/>
          <w:szCs w:val="20"/>
          <w:lang w:val="ca-ES"/>
        </w:rPr>
        <w:t xml:space="preserve"> </w:t>
      </w:r>
      <w:r w:rsidR="00C77763" w:rsidRPr="00AB5DFA">
        <w:rPr>
          <w:rFonts w:ascii="Arial" w:hAnsi="Arial" w:cs="Arial"/>
          <w:sz w:val="20"/>
          <w:szCs w:val="20"/>
          <w:lang w:val="ca-ES"/>
        </w:rPr>
        <w:t>i</w:t>
      </w:r>
      <w:r w:rsidR="003033E4" w:rsidRPr="00AB5DFA">
        <w:rPr>
          <w:rFonts w:ascii="Arial" w:hAnsi="Arial" w:cs="Arial"/>
          <w:sz w:val="20"/>
          <w:szCs w:val="20"/>
          <w:lang w:val="ca-ES"/>
        </w:rPr>
        <w:t xml:space="preserve"> en la </w:t>
      </w:r>
      <w:r w:rsidR="0049705D" w:rsidRPr="00AB5DFA">
        <w:rPr>
          <w:rFonts w:ascii="Arial" w:hAnsi="Arial" w:cs="Arial"/>
          <w:sz w:val="20"/>
          <w:szCs w:val="20"/>
          <w:lang w:val="ca-ES"/>
        </w:rPr>
        <w:t>Ordenança</w:t>
      </w:r>
      <w:r w:rsidR="003033E4" w:rsidRPr="00AB5DFA">
        <w:rPr>
          <w:rFonts w:ascii="Arial" w:hAnsi="Arial" w:cs="Arial"/>
          <w:sz w:val="20"/>
          <w:szCs w:val="20"/>
          <w:lang w:val="ca-ES"/>
        </w:rPr>
        <w:t xml:space="preserve"> </w:t>
      </w:r>
      <w:r w:rsidR="003033E4" w:rsidRPr="00AB5DFA">
        <w:rPr>
          <w:rFonts w:ascii="Arial" w:hAnsi="Arial" w:cs="Arial"/>
          <w:sz w:val="20"/>
          <w:szCs w:val="20"/>
          <w:lang w:val="ca-ES"/>
        </w:rPr>
        <w:lastRenderedPageBreak/>
        <w:t xml:space="preserve">municipal reguladora de la intervenció administrativa </w:t>
      </w:r>
      <w:r w:rsidR="00C77763" w:rsidRPr="00AB5DFA">
        <w:rPr>
          <w:rFonts w:ascii="Arial" w:hAnsi="Arial" w:cs="Arial"/>
          <w:sz w:val="20"/>
          <w:szCs w:val="20"/>
          <w:lang w:val="ca-ES"/>
        </w:rPr>
        <w:t>de</w:t>
      </w:r>
      <w:r w:rsidR="003033E4" w:rsidRPr="00AB5DFA">
        <w:rPr>
          <w:rFonts w:ascii="Arial" w:hAnsi="Arial" w:cs="Arial"/>
          <w:sz w:val="20"/>
          <w:szCs w:val="20"/>
          <w:lang w:val="ca-ES"/>
        </w:rPr>
        <w:t xml:space="preserve"> les activitats i instal·lacions</w:t>
      </w:r>
      <w:r w:rsidR="003033E4" w:rsidRPr="00AB5DFA">
        <w:rPr>
          <w:rStyle w:val="Refernciadenotaapeudepgina"/>
          <w:rFonts w:ascii="Arial" w:hAnsi="Arial" w:cs="Arial"/>
          <w:sz w:val="20"/>
          <w:szCs w:val="20"/>
          <w:lang w:val="ca-ES"/>
        </w:rPr>
        <w:footnoteReference w:id="1"/>
      </w:r>
      <w:r w:rsidR="00DF4E2E" w:rsidRPr="00AB5DFA">
        <w:rPr>
          <w:rFonts w:ascii="Arial" w:hAnsi="Arial" w:cs="Arial"/>
          <w:sz w:val="20"/>
          <w:szCs w:val="20"/>
          <w:lang w:val="ca-ES"/>
        </w:rPr>
        <w:t xml:space="preserve">, </w:t>
      </w:r>
      <w:r w:rsidR="00B9676F" w:rsidRPr="00AB5DFA">
        <w:rPr>
          <w:rFonts w:ascii="Arial" w:hAnsi="Arial" w:cs="Arial"/>
          <w:sz w:val="20"/>
          <w:szCs w:val="20"/>
          <w:lang w:val="ca-ES"/>
        </w:rPr>
        <w:t xml:space="preserve">la </w:t>
      </w:r>
      <w:r w:rsidR="00DF4E2E" w:rsidRPr="00AB5DFA">
        <w:rPr>
          <w:rFonts w:ascii="Arial" w:hAnsi="Arial" w:cs="Arial"/>
          <w:sz w:val="20"/>
          <w:szCs w:val="20"/>
          <w:lang w:val="ca-ES"/>
        </w:rPr>
        <w:t xml:space="preserve">informació necessària per avaluar-ne la potencial incidència olfactiva en l’entorn. </w:t>
      </w:r>
    </w:p>
    <w:p w14:paraId="21F0714C" w14:textId="4BE00FDA" w:rsidR="001243C6" w:rsidRPr="00AB5DFA" w:rsidRDefault="00DF4E2E" w:rsidP="00CB7ECD">
      <w:pPr>
        <w:pStyle w:val="Pargrafdellista"/>
        <w:numPr>
          <w:ilvl w:val="0"/>
          <w:numId w:val="15"/>
        </w:numPr>
        <w:spacing w:after="360" w:line="288" w:lineRule="auto"/>
        <w:contextualSpacing w:val="0"/>
        <w:jc w:val="both"/>
        <w:rPr>
          <w:rFonts w:ascii="Arial" w:hAnsi="Arial" w:cs="Arial"/>
          <w:sz w:val="20"/>
          <w:szCs w:val="20"/>
          <w:lang w:val="ca-ES"/>
        </w:rPr>
      </w:pPr>
      <w:r w:rsidRPr="00AB5DFA">
        <w:rPr>
          <w:rFonts w:ascii="Arial" w:hAnsi="Arial" w:cs="Arial"/>
          <w:sz w:val="20"/>
          <w:szCs w:val="20"/>
          <w:lang w:val="ca-ES"/>
        </w:rPr>
        <w:t>Aquesta informació haurà de satisfer els requisits mínims previstos a l’</w:t>
      </w:r>
      <w:r w:rsidR="00E146EB" w:rsidRPr="00AB5DFA">
        <w:rPr>
          <w:rFonts w:ascii="Arial" w:hAnsi="Arial" w:cs="Arial"/>
          <w:sz w:val="20"/>
          <w:szCs w:val="20"/>
          <w:lang w:val="ca-ES"/>
        </w:rPr>
        <w:t>Annex III</w:t>
      </w:r>
      <w:r w:rsidR="003033E4" w:rsidRPr="00AB5DFA">
        <w:rPr>
          <w:rFonts w:ascii="Arial" w:hAnsi="Arial" w:cs="Arial"/>
          <w:sz w:val="20"/>
          <w:szCs w:val="20"/>
          <w:lang w:val="ca-ES"/>
        </w:rPr>
        <w:t xml:space="preserve">. </w:t>
      </w:r>
    </w:p>
    <w:p w14:paraId="50352A6F" w14:textId="494B08BB" w:rsidR="00016E54" w:rsidRPr="00AB5DFA" w:rsidRDefault="00016E54" w:rsidP="00310AA9">
      <w:pPr>
        <w:pStyle w:val="Ttol3"/>
        <w:spacing w:before="0" w:after="120" w:line="288" w:lineRule="auto"/>
        <w:jc w:val="both"/>
        <w:rPr>
          <w:rFonts w:ascii="Arial" w:hAnsi="Arial" w:cs="Arial"/>
          <w:b/>
          <w:bCs/>
          <w:color w:val="auto"/>
          <w:sz w:val="20"/>
          <w:szCs w:val="20"/>
          <w:lang w:val="ca-ES"/>
        </w:rPr>
      </w:pPr>
      <w:bookmarkStart w:id="15" w:name="_Toc162263008"/>
      <w:r w:rsidRPr="00AB5DFA">
        <w:rPr>
          <w:rFonts w:ascii="Arial" w:hAnsi="Arial" w:cs="Arial"/>
          <w:b/>
          <w:bCs/>
          <w:color w:val="auto"/>
          <w:sz w:val="20"/>
          <w:szCs w:val="20"/>
          <w:lang w:val="ca-ES"/>
        </w:rPr>
        <w:t>Article 1</w:t>
      </w:r>
      <w:r w:rsidR="007A23D7" w:rsidRPr="00AB5DFA">
        <w:rPr>
          <w:rFonts w:ascii="Arial" w:hAnsi="Arial" w:cs="Arial"/>
          <w:b/>
          <w:bCs/>
          <w:color w:val="auto"/>
          <w:sz w:val="20"/>
          <w:szCs w:val="20"/>
          <w:lang w:val="ca-ES"/>
        </w:rPr>
        <w:t>1</w:t>
      </w:r>
      <w:r w:rsidRPr="00AB5DFA">
        <w:rPr>
          <w:rFonts w:ascii="Arial" w:hAnsi="Arial" w:cs="Arial"/>
          <w:b/>
          <w:bCs/>
          <w:color w:val="auto"/>
          <w:sz w:val="20"/>
          <w:szCs w:val="20"/>
          <w:lang w:val="ca-ES"/>
        </w:rPr>
        <w:t xml:space="preserve">. </w:t>
      </w:r>
      <w:r w:rsidR="00871B4D" w:rsidRPr="00AB5DFA">
        <w:rPr>
          <w:rFonts w:ascii="Arial" w:hAnsi="Arial" w:cs="Arial"/>
          <w:b/>
          <w:bCs/>
          <w:color w:val="auto"/>
          <w:sz w:val="20"/>
          <w:szCs w:val="20"/>
          <w:lang w:val="ca-ES"/>
        </w:rPr>
        <w:t>Condicions tècniques</w:t>
      </w:r>
      <w:bookmarkEnd w:id="15"/>
    </w:p>
    <w:p w14:paraId="7DA51648" w14:textId="6D129ACA" w:rsidR="00B56DC1" w:rsidRPr="00AB5DFA" w:rsidRDefault="000F2216" w:rsidP="00CB7ECD">
      <w:pPr>
        <w:pStyle w:val="Pargrafdellista"/>
        <w:numPr>
          <w:ilvl w:val="0"/>
          <w:numId w:val="6"/>
        </w:numPr>
        <w:spacing w:after="120" w:line="276" w:lineRule="auto"/>
        <w:contextualSpacing w:val="0"/>
        <w:jc w:val="both"/>
        <w:rPr>
          <w:rFonts w:ascii="Arial" w:hAnsi="Arial" w:cs="Arial"/>
          <w:color w:val="000009"/>
          <w:sz w:val="20"/>
          <w:szCs w:val="20"/>
          <w:lang w:val="ca-ES"/>
        </w:rPr>
      </w:pPr>
      <w:r w:rsidRPr="00AB5DFA">
        <w:rPr>
          <w:rFonts w:ascii="Arial" w:hAnsi="Arial" w:cs="Arial"/>
          <w:color w:val="000009"/>
          <w:sz w:val="20"/>
          <w:szCs w:val="20"/>
          <w:lang w:val="ca-ES"/>
        </w:rPr>
        <w:t>Qualsevol actuació susceptible de produir olors a l’atmosfera</w:t>
      </w:r>
      <w:r w:rsidR="00B03FEA" w:rsidRPr="00AB5DFA">
        <w:rPr>
          <w:rFonts w:ascii="Arial" w:hAnsi="Arial" w:cs="Arial"/>
          <w:color w:val="000009"/>
          <w:sz w:val="20"/>
          <w:szCs w:val="20"/>
          <w:lang w:val="ca-ES"/>
        </w:rPr>
        <w:t xml:space="preserve"> haurà</w:t>
      </w:r>
      <w:r w:rsidRPr="00AB5DFA">
        <w:rPr>
          <w:rFonts w:ascii="Arial" w:hAnsi="Arial" w:cs="Arial"/>
          <w:color w:val="000009"/>
          <w:sz w:val="20"/>
          <w:szCs w:val="20"/>
          <w:lang w:val="ca-ES"/>
        </w:rPr>
        <w:t xml:space="preserve"> de proveir-se dels mitjans de confinament o dels dispositius de captació necessaris per evitar o minimitzar la seva dispersió en l’ambient.</w:t>
      </w:r>
    </w:p>
    <w:p w14:paraId="43CD527A" w14:textId="7E28CAE0" w:rsidR="00923828" w:rsidRPr="00AB5DFA" w:rsidRDefault="0055324D" w:rsidP="00CB7ECD">
      <w:pPr>
        <w:pStyle w:val="Pargrafdellista"/>
        <w:numPr>
          <w:ilvl w:val="0"/>
          <w:numId w:val="6"/>
        </w:numPr>
        <w:spacing w:after="360" w:line="276" w:lineRule="auto"/>
        <w:contextualSpacing w:val="0"/>
        <w:jc w:val="both"/>
        <w:rPr>
          <w:rFonts w:ascii="Arial" w:hAnsi="Arial" w:cs="Arial"/>
          <w:color w:val="000009"/>
          <w:sz w:val="20"/>
          <w:szCs w:val="20"/>
          <w:lang w:val="ca-ES"/>
        </w:rPr>
      </w:pPr>
      <w:r w:rsidRPr="00AB5DFA">
        <w:rPr>
          <w:rFonts w:ascii="Arial" w:hAnsi="Arial" w:cs="Arial"/>
          <w:sz w:val="20"/>
          <w:szCs w:val="20"/>
          <w:lang w:val="ca-ES"/>
        </w:rPr>
        <w:t>Les persones</w:t>
      </w:r>
      <w:r w:rsidR="0014731A" w:rsidRPr="00AB5DFA">
        <w:rPr>
          <w:rFonts w:ascii="Arial" w:hAnsi="Arial" w:cs="Arial"/>
          <w:color w:val="000009"/>
          <w:sz w:val="20"/>
          <w:szCs w:val="20"/>
          <w:lang w:val="ca-ES"/>
        </w:rPr>
        <w:t xml:space="preserve"> titulars de les activitats susceptibles d’emetre compostos amb component d’olors </w:t>
      </w:r>
      <w:r w:rsidR="00B03FEA" w:rsidRPr="00AB5DFA">
        <w:rPr>
          <w:rFonts w:ascii="Arial" w:hAnsi="Arial" w:cs="Arial"/>
          <w:color w:val="000009"/>
          <w:sz w:val="20"/>
          <w:szCs w:val="20"/>
          <w:lang w:val="ca-ES"/>
        </w:rPr>
        <w:t>hauran d’incorporar dispositius d’aspiració i conducció d’aquestes substàncies fins a la sortida a l’atmosfera, així com els destinats a reduir les seves emissions oloroses, d’acord amb</w:t>
      </w:r>
      <w:r w:rsidR="0014731A" w:rsidRPr="00AB5DFA">
        <w:rPr>
          <w:rFonts w:ascii="Arial" w:hAnsi="Arial" w:cs="Arial"/>
          <w:color w:val="000009"/>
          <w:sz w:val="20"/>
          <w:szCs w:val="20"/>
          <w:lang w:val="ca-ES"/>
        </w:rPr>
        <w:t xml:space="preserve"> les Millors Tècniques Disponibles.</w:t>
      </w:r>
      <w:r w:rsidR="00B03FEA" w:rsidRPr="00AB5DFA">
        <w:rPr>
          <w:rFonts w:ascii="Arial" w:hAnsi="Arial" w:cs="Arial"/>
          <w:color w:val="000009"/>
          <w:sz w:val="20"/>
          <w:szCs w:val="20"/>
          <w:lang w:val="ca-ES"/>
        </w:rPr>
        <w:t xml:space="preserve"> </w:t>
      </w:r>
    </w:p>
    <w:p w14:paraId="4E158570" w14:textId="48D7D3F1" w:rsidR="00016E54" w:rsidRPr="00AB5DFA" w:rsidRDefault="00016E54" w:rsidP="00310AA9">
      <w:pPr>
        <w:pStyle w:val="Ttol3"/>
        <w:spacing w:before="0" w:after="120" w:line="288" w:lineRule="auto"/>
        <w:jc w:val="both"/>
        <w:rPr>
          <w:rFonts w:ascii="Arial" w:hAnsi="Arial" w:cs="Arial"/>
          <w:b/>
          <w:bCs/>
          <w:color w:val="auto"/>
          <w:sz w:val="20"/>
          <w:szCs w:val="20"/>
          <w:lang w:val="ca-ES"/>
        </w:rPr>
      </w:pPr>
      <w:bookmarkStart w:id="16" w:name="_Toc162263009"/>
      <w:r w:rsidRPr="00AB5DFA">
        <w:rPr>
          <w:rFonts w:ascii="Arial" w:hAnsi="Arial" w:cs="Arial"/>
          <w:b/>
          <w:bCs/>
          <w:color w:val="auto"/>
          <w:sz w:val="20"/>
          <w:szCs w:val="20"/>
          <w:lang w:val="ca-ES"/>
        </w:rPr>
        <w:t>Article 1</w:t>
      </w:r>
      <w:r w:rsidR="007A23D7" w:rsidRPr="00AB5DFA">
        <w:rPr>
          <w:rFonts w:ascii="Arial" w:hAnsi="Arial" w:cs="Arial"/>
          <w:b/>
          <w:bCs/>
          <w:color w:val="auto"/>
          <w:sz w:val="20"/>
          <w:szCs w:val="20"/>
          <w:lang w:val="ca-ES"/>
        </w:rPr>
        <w:t>2</w:t>
      </w:r>
      <w:r w:rsidRPr="00AB5DFA">
        <w:rPr>
          <w:rFonts w:ascii="Arial" w:hAnsi="Arial" w:cs="Arial"/>
          <w:b/>
          <w:bCs/>
          <w:color w:val="auto"/>
          <w:sz w:val="20"/>
          <w:szCs w:val="20"/>
          <w:lang w:val="ca-ES"/>
        </w:rPr>
        <w:t>. Xemeneies</w:t>
      </w:r>
      <w:bookmarkEnd w:id="16"/>
    </w:p>
    <w:p w14:paraId="314AAD42" w14:textId="7E27B492" w:rsidR="00385446" w:rsidRPr="00AB5DFA" w:rsidRDefault="00953B51" w:rsidP="00CB7ECD">
      <w:pPr>
        <w:pStyle w:val="Pargrafdellista"/>
        <w:numPr>
          <w:ilvl w:val="0"/>
          <w:numId w:val="7"/>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 xml:space="preserve">Amb caràcter general, </w:t>
      </w:r>
      <w:r w:rsidR="000D36B7" w:rsidRPr="00AB5DFA">
        <w:rPr>
          <w:rFonts w:ascii="Arial" w:hAnsi="Arial" w:cs="Arial"/>
          <w:sz w:val="20"/>
          <w:szCs w:val="20"/>
          <w:lang w:val="ca-ES"/>
        </w:rPr>
        <w:t>els</w:t>
      </w:r>
      <w:r w:rsidRPr="00AB5DFA">
        <w:rPr>
          <w:rFonts w:ascii="Arial" w:hAnsi="Arial" w:cs="Arial"/>
          <w:sz w:val="20"/>
          <w:szCs w:val="20"/>
          <w:lang w:val="ca-ES"/>
        </w:rPr>
        <w:t xml:space="preserve"> fums, gasos i vapors </w:t>
      </w:r>
      <w:r w:rsidR="006F736C" w:rsidRPr="00AB5DFA">
        <w:rPr>
          <w:rFonts w:ascii="Arial" w:hAnsi="Arial" w:cs="Arial"/>
          <w:sz w:val="20"/>
          <w:szCs w:val="20"/>
          <w:lang w:val="ca-ES"/>
        </w:rPr>
        <w:t>que provoquin</w:t>
      </w:r>
      <w:r w:rsidR="00F56E0E" w:rsidRPr="00AB5DFA">
        <w:rPr>
          <w:rFonts w:ascii="Arial" w:hAnsi="Arial" w:cs="Arial"/>
          <w:sz w:val="20"/>
          <w:szCs w:val="20"/>
          <w:lang w:val="ca-ES"/>
        </w:rPr>
        <w:t xml:space="preserve"> contaminació odorífera</w:t>
      </w:r>
      <w:r w:rsidR="008D789D" w:rsidRPr="00AB5DFA">
        <w:rPr>
          <w:rFonts w:ascii="Arial" w:hAnsi="Arial" w:cs="Arial"/>
          <w:sz w:val="20"/>
          <w:szCs w:val="20"/>
          <w:lang w:val="ca-ES"/>
        </w:rPr>
        <w:t xml:space="preserve"> </w:t>
      </w:r>
      <w:r w:rsidRPr="00AB5DFA">
        <w:rPr>
          <w:rFonts w:ascii="Arial" w:hAnsi="Arial" w:cs="Arial"/>
          <w:sz w:val="20"/>
          <w:szCs w:val="20"/>
          <w:lang w:val="ca-ES"/>
        </w:rPr>
        <w:t xml:space="preserve">han de ser </w:t>
      </w:r>
      <w:r w:rsidR="00DD5ACC" w:rsidRPr="00AB5DFA">
        <w:rPr>
          <w:rFonts w:ascii="Arial" w:hAnsi="Arial" w:cs="Arial"/>
          <w:sz w:val="20"/>
          <w:szCs w:val="20"/>
          <w:lang w:val="ca-ES"/>
        </w:rPr>
        <w:t xml:space="preserve">tractats i </w:t>
      </w:r>
      <w:r w:rsidRPr="00AB5DFA">
        <w:rPr>
          <w:rFonts w:ascii="Arial" w:hAnsi="Arial" w:cs="Arial"/>
          <w:sz w:val="20"/>
          <w:szCs w:val="20"/>
          <w:lang w:val="ca-ES"/>
        </w:rPr>
        <w:t>evacuats</w:t>
      </w:r>
      <w:r w:rsidR="000D36B7" w:rsidRPr="00AB5DFA">
        <w:rPr>
          <w:rFonts w:ascii="Arial" w:hAnsi="Arial" w:cs="Arial"/>
          <w:sz w:val="20"/>
          <w:szCs w:val="20"/>
          <w:lang w:val="ca-ES"/>
        </w:rPr>
        <w:t>,</w:t>
      </w:r>
      <w:r w:rsidRPr="00AB5DFA">
        <w:rPr>
          <w:rFonts w:ascii="Arial" w:hAnsi="Arial" w:cs="Arial"/>
          <w:sz w:val="20"/>
          <w:szCs w:val="20"/>
          <w:lang w:val="ca-ES"/>
        </w:rPr>
        <w:t xml:space="preserve"> mitjançant xemeneies</w:t>
      </w:r>
      <w:r w:rsidR="000D36B7" w:rsidRPr="00AB5DFA">
        <w:rPr>
          <w:rFonts w:ascii="Arial" w:hAnsi="Arial" w:cs="Arial"/>
          <w:sz w:val="20"/>
          <w:szCs w:val="20"/>
          <w:lang w:val="ca-ES"/>
        </w:rPr>
        <w:t>,</w:t>
      </w:r>
      <w:r w:rsidRPr="00AB5DFA">
        <w:rPr>
          <w:rFonts w:ascii="Arial" w:hAnsi="Arial" w:cs="Arial"/>
          <w:sz w:val="20"/>
          <w:szCs w:val="20"/>
          <w:lang w:val="ca-ES"/>
        </w:rPr>
        <w:t xml:space="preserve"> per la coberta dels edificis</w:t>
      </w:r>
      <w:r w:rsidR="00E30E14" w:rsidRPr="00AB5DFA">
        <w:rPr>
          <w:rFonts w:ascii="Arial" w:hAnsi="Arial" w:cs="Arial"/>
          <w:sz w:val="20"/>
          <w:szCs w:val="20"/>
          <w:lang w:val="ca-ES"/>
        </w:rPr>
        <w:t>, de conformitat amb la normativa</w:t>
      </w:r>
      <w:r w:rsidR="000D36B7" w:rsidRPr="00AB5DFA">
        <w:rPr>
          <w:rFonts w:ascii="Arial" w:hAnsi="Arial" w:cs="Arial"/>
          <w:sz w:val="20"/>
          <w:szCs w:val="20"/>
          <w:lang w:val="ca-ES"/>
        </w:rPr>
        <w:t xml:space="preserve"> tècnica</w:t>
      </w:r>
      <w:r w:rsidR="00E30E14" w:rsidRPr="00AB5DFA">
        <w:rPr>
          <w:rFonts w:ascii="Arial" w:hAnsi="Arial" w:cs="Arial"/>
          <w:sz w:val="20"/>
          <w:szCs w:val="20"/>
          <w:lang w:val="ca-ES"/>
        </w:rPr>
        <w:t xml:space="preserve"> d’aplicació</w:t>
      </w:r>
      <w:r w:rsidR="006F736C" w:rsidRPr="00AB5DFA">
        <w:rPr>
          <w:rFonts w:ascii="Arial" w:hAnsi="Arial" w:cs="Arial"/>
          <w:sz w:val="20"/>
          <w:szCs w:val="20"/>
          <w:lang w:val="ca-ES"/>
        </w:rPr>
        <w:t>.</w:t>
      </w:r>
      <w:r w:rsidR="00AE0E7B" w:rsidRPr="00AB5DFA">
        <w:rPr>
          <w:rFonts w:ascii="Arial" w:hAnsi="Arial" w:cs="Arial"/>
          <w:sz w:val="20"/>
          <w:szCs w:val="20"/>
          <w:lang w:val="ca-ES"/>
        </w:rPr>
        <w:t xml:space="preserve"> </w:t>
      </w:r>
    </w:p>
    <w:p w14:paraId="7036E05D" w14:textId="132DD375" w:rsidR="00E318B9" w:rsidRPr="00AB5DFA" w:rsidRDefault="000D36B7" w:rsidP="00CB7ECD">
      <w:pPr>
        <w:pStyle w:val="Pargrafdellista"/>
        <w:numPr>
          <w:ilvl w:val="0"/>
          <w:numId w:val="7"/>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Aquestes</w:t>
      </w:r>
      <w:r w:rsidR="00953B51" w:rsidRPr="00AB5DFA">
        <w:rPr>
          <w:rFonts w:ascii="Arial" w:hAnsi="Arial" w:cs="Arial"/>
          <w:sz w:val="20"/>
          <w:szCs w:val="20"/>
          <w:lang w:val="ca-ES"/>
        </w:rPr>
        <w:t xml:space="preserve"> xemeneies</w:t>
      </w:r>
      <w:r w:rsidR="004D3CB9" w:rsidRPr="00AB5DFA">
        <w:rPr>
          <w:rFonts w:ascii="Arial" w:hAnsi="Arial" w:cs="Arial"/>
          <w:color w:val="00B050"/>
          <w:sz w:val="20"/>
          <w:szCs w:val="20"/>
          <w:lang w:val="ca-ES"/>
        </w:rPr>
        <w:t xml:space="preserve"> </w:t>
      </w:r>
      <w:r w:rsidR="00953B51" w:rsidRPr="00AB5DFA">
        <w:rPr>
          <w:rFonts w:ascii="Arial" w:hAnsi="Arial" w:cs="Arial"/>
          <w:sz w:val="20"/>
          <w:szCs w:val="20"/>
          <w:lang w:val="ca-ES"/>
        </w:rPr>
        <w:t>ha</w:t>
      </w:r>
      <w:r w:rsidR="00E30E14" w:rsidRPr="00AB5DFA">
        <w:rPr>
          <w:rFonts w:ascii="Arial" w:hAnsi="Arial" w:cs="Arial"/>
          <w:sz w:val="20"/>
          <w:szCs w:val="20"/>
          <w:lang w:val="ca-ES"/>
        </w:rPr>
        <w:t>n</w:t>
      </w:r>
      <w:r w:rsidR="00953B51" w:rsidRPr="00AB5DFA">
        <w:rPr>
          <w:rFonts w:ascii="Arial" w:hAnsi="Arial" w:cs="Arial"/>
          <w:sz w:val="20"/>
          <w:szCs w:val="20"/>
          <w:lang w:val="ca-ES"/>
        </w:rPr>
        <w:t xml:space="preserve"> de complir les següents especificacions tècniques</w:t>
      </w:r>
      <w:r w:rsidR="007E01CF" w:rsidRPr="00AB5DFA">
        <w:rPr>
          <w:rFonts w:ascii="Arial" w:hAnsi="Arial" w:cs="Arial"/>
          <w:sz w:val="20"/>
          <w:szCs w:val="20"/>
          <w:lang w:val="ca-ES"/>
        </w:rPr>
        <w:t xml:space="preserve">, </w:t>
      </w:r>
      <w:r w:rsidR="006F736C" w:rsidRPr="00AB5DFA">
        <w:rPr>
          <w:rFonts w:ascii="Arial" w:hAnsi="Arial" w:cs="Arial"/>
          <w:sz w:val="20"/>
          <w:szCs w:val="20"/>
          <w:lang w:val="ca-ES"/>
        </w:rPr>
        <w:t xml:space="preserve">en defecte de </w:t>
      </w:r>
      <w:r w:rsidR="007E01CF" w:rsidRPr="00AB5DFA">
        <w:rPr>
          <w:rFonts w:ascii="Arial" w:hAnsi="Arial" w:cs="Arial"/>
          <w:sz w:val="20"/>
          <w:szCs w:val="20"/>
          <w:lang w:val="ca-ES"/>
        </w:rPr>
        <w:t>la normativa vigent que resulti d’aplicació</w:t>
      </w:r>
      <w:r w:rsidR="00953B51" w:rsidRPr="00AB5DFA">
        <w:rPr>
          <w:rFonts w:ascii="Arial" w:hAnsi="Arial" w:cs="Arial"/>
          <w:sz w:val="20"/>
          <w:szCs w:val="20"/>
          <w:lang w:val="ca-ES"/>
        </w:rPr>
        <w:t>:</w:t>
      </w:r>
    </w:p>
    <w:p w14:paraId="37E1804B" w14:textId="77777777" w:rsidR="00E318B9" w:rsidRPr="00AB5DFA" w:rsidRDefault="00953B51" w:rsidP="00CB7ECD">
      <w:pPr>
        <w:pStyle w:val="Pargrafdellista"/>
        <w:numPr>
          <w:ilvl w:val="1"/>
          <w:numId w:val="29"/>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 xml:space="preserve">La sortida de les xemeneies a l’exterior </w:t>
      </w:r>
      <w:r w:rsidR="00E30E14" w:rsidRPr="00AB5DFA">
        <w:rPr>
          <w:rFonts w:ascii="Arial" w:hAnsi="Arial" w:cs="Arial"/>
          <w:sz w:val="20"/>
          <w:szCs w:val="20"/>
          <w:lang w:val="ca-ES"/>
        </w:rPr>
        <w:t>s’ha d’efectuar</w:t>
      </w:r>
      <w:r w:rsidRPr="00AB5DFA">
        <w:rPr>
          <w:rFonts w:ascii="Arial" w:hAnsi="Arial" w:cs="Arial"/>
          <w:sz w:val="20"/>
          <w:szCs w:val="20"/>
          <w:lang w:val="ca-ES"/>
        </w:rPr>
        <w:t xml:space="preserve"> per la part superior del propi edifici</w:t>
      </w:r>
      <w:r w:rsidR="00E30E14" w:rsidRPr="00AB5DFA">
        <w:rPr>
          <w:rFonts w:ascii="Arial" w:hAnsi="Arial" w:cs="Arial"/>
          <w:sz w:val="20"/>
          <w:szCs w:val="20"/>
          <w:lang w:val="ca-ES"/>
        </w:rPr>
        <w:t>; i ha de sobrepassar</w:t>
      </w:r>
      <w:r w:rsidRPr="00AB5DFA">
        <w:rPr>
          <w:rFonts w:ascii="Arial" w:hAnsi="Arial" w:cs="Arial"/>
          <w:sz w:val="20"/>
          <w:szCs w:val="20"/>
          <w:lang w:val="ca-ES"/>
        </w:rPr>
        <w:t xml:space="preserve"> en un radi horitzontal de 5 m al seu entorn: 1 m qualsevol obstacle (shunt de ventilació, traster, etc.), 2 m qualsevol obertura aliena (finestra, balcó, etc.)</w:t>
      </w:r>
      <w:r w:rsidR="00E30E14" w:rsidRPr="00AB5DFA">
        <w:rPr>
          <w:rFonts w:ascii="Arial" w:hAnsi="Arial" w:cs="Arial"/>
          <w:sz w:val="20"/>
          <w:szCs w:val="20"/>
          <w:lang w:val="ca-ES"/>
        </w:rPr>
        <w:t>,</w:t>
      </w:r>
      <w:r w:rsidRPr="00AB5DFA">
        <w:rPr>
          <w:rFonts w:ascii="Arial" w:hAnsi="Arial" w:cs="Arial"/>
          <w:sz w:val="20"/>
          <w:szCs w:val="20"/>
          <w:lang w:val="ca-ES"/>
        </w:rPr>
        <w:t xml:space="preserve"> i 3 m el nivell del terra de les zones de pas (terrasses, estenedors, etc.).</w:t>
      </w:r>
    </w:p>
    <w:p w14:paraId="6F5CA317" w14:textId="7EC4D1D7" w:rsidR="00953B51" w:rsidRPr="00AB5DFA" w:rsidRDefault="00953B51" w:rsidP="00CB7ECD">
      <w:pPr>
        <w:pStyle w:val="Pargrafdellista"/>
        <w:numPr>
          <w:ilvl w:val="1"/>
          <w:numId w:val="29"/>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 xml:space="preserve">En </w:t>
      </w:r>
      <w:r w:rsidR="0020294E" w:rsidRPr="00AB5DFA">
        <w:rPr>
          <w:rFonts w:ascii="Arial" w:hAnsi="Arial" w:cs="Arial"/>
          <w:sz w:val="20"/>
          <w:szCs w:val="20"/>
          <w:lang w:val="ca-ES"/>
        </w:rPr>
        <w:t xml:space="preserve">el </w:t>
      </w:r>
      <w:r w:rsidRPr="00AB5DFA">
        <w:rPr>
          <w:rFonts w:ascii="Arial" w:hAnsi="Arial" w:cs="Arial"/>
          <w:sz w:val="20"/>
          <w:szCs w:val="20"/>
          <w:lang w:val="ca-ES"/>
        </w:rPr>
        <w:t xml:space="preserve">cas que </w:t>
      </w:r>
      <w:r w:rsidR="00CE0468" w:rsidRPr="00AB5DFA">
        <w:rPr>
          <w:rFonts w:ascii="Arial" w:hAnsi="Arial" w:cs="Arial"/>
          <w:sz w:val="20"/>
          <w:szCs w:val="20"/>
          <w:lang w:val="ca-ES"/>
        </w:rPr>
        <w:t>el titular no pugui</w:t>
      </w:r>
      <w:r w:rsidR="0020294E" w:rsidRPr="00AB5DFA">
        <w:rPr>
          <w:rFonts w:ascii="Arial" w:hAnsi="Arial" w:cs="Arial"/>
          <w:sz w:val="20"/>
          <w:szCs w:val="20"/>
          <w:lang w:val="ca-ES"/>
        </w:rPr>
        <w:t xml:space="preserve"> </w:t>
      </w:r>
      <w:r w:rsidRPr="00AB5DFA">
        <w:rPr>
          <w:rFonts w:ascii="Arial" w:hAnsi="Arial" w:cs="Arial"/>
          <w:sz w:val="20"/>
          <w:szCs w:val="20"/>
          <w:lang w:val="ca-ES"/>
        </w:rPr>
        <w:t>complir aquestes especificacions</w:t>
      </w:r>
      <w:r w:rsidR="0020294E" w:rsidRPr="00AB5DFA">
        <w:rPr>
          <w:rFonts w:ascii="Arial" w:hAnsi="Arial" w:cs="Arial"/>
          <w:sz w:val="20"/>
          <w:szCs w:val="20"/>
          <w:lang w:val="ca-ES"/>
        </w:rPr>
        <w:t xml:space="preserve">, sempre que ho </w:t>
      </w:r>
      <w:r w:rsidRPr="00AB5DFA">
        <w:rPr>
          <w:rFonts w:ascii="Arial" w:hAnsi="Arial" w:cs="Arial"/>
          <w:sz w:val="20"/>
          <w:szCs w:val="20"/>
          <w:lang w:val="ca-ES"/>
        </w:rPr>
        <w:t>justifiqui documentalment</w:t>
      </w:r>
      <w:r w:rsidR="0020294E" w:rsidRPr="00AB5DFA">
        <w:rPr>
          <w:rFonts w:ascii="Arial" w:hAnsi="Arial" w:cs="Arial"/>
          <w:sz w:val="20"/>
          <w:szCs w:val="20"/>
          <w:lang w:val="ca-ES"/>
        </w:rPr>
        <w:t>,</w:t>
      </w:r>
      <w:r w:rsidRPr="00AB5DFA">
        <w:rPr>
          <w:rFonts w:ascii="Arial" w:hAnsi="Arial" w:cs="Arial"/>
          <w:sz w:val="20"/>
          <w:szCs w:val="20"/>
          <w:lang w:val="ca-ES"/>
        </w:rPr>
        <w:t xml:space="preserve"> </w:t>
      </w:r>
      <w:r w:rsidR="0020294E" w:rsidRPr="00AB5DFA">
        <w:rPr>
          <w:rFonts w:ascii="Arial" w:hAnsi="Arial" w:cs="Arial"/>
          <w:sz w:val="20"/>
          <w:szCs w:val="20"/>
          <w:lang w:val="ca-ES"/>
        </w:rPr>
        <w:t>l’Ajuntament pot</w:t>
      </w:r>
      <w:r w:rsidRPr="00AB5DFA">
        <w:rPr>
          <w:rFonts w:ascii="Arial" w:hAnsi="Arial" w:cs="Arial"/>
          <w:sz w:val="20"/>
          <w:szCs w:val="20"/>
          <w:lang w:val="ca-ES"/>
        </w:rPr>
        <w:t xml:space="preserve"> autoritzar la sortida dels gasos per la façana o per un altre lloc</w:t>
      </w:r>
      <w:r w:rsidR="0020294E" w:rsidRPr="00AB5DFA">
        <w:rPr>
          <w:rFonts w:ascii="Arial" w:hAnsi="Arial" w:cs="Arial"/>
          <w:sz w:val="20"/>
          <w:szCs w:val="20"/>
          <w:lang w:val="ca-ES"/>
        </w:rPr>
        <w:t>,</w:t>
      </w:r>
      <w:r w:rsidRPr="00AB5DFA">
        <w:rPr>
          <w:rFonts w:ascii="Arial" w:hAnsi="Arial" w:cs="Arial"/>
          <w:sz w:val="20"/>
          <w:szCs w:val="20"/>
          <w:lang w:val="ca-ES"/>
        </w:rPr>
        <w:t xml:space="preserve"> sempre que no es provoquin molèsties als veïns i s’adoptin mesures eficaces</w:t>
      </w:r>
      <w:r w:rsidR="00126D53" w:rsidRPr="00AB5DFA">
        <w:rPr>
          <w:rFonts w:ascii="Arial" w:hAnsi="Arial" w:cs="Arial"/>
          <w:sz w:val="20"/>
          <w:szCs w:val="20"/>
          <w:lang w:val="ca-ES"/>
        </w:rPr>
        <w:t xml:space="preserve"> i perdurables </w:t>
      </w:r>
      <w:r w:rsidRPr="00AB5DFA">
        <w:rPr>
          <w:rFonts w:ascii="Arial" w:hAnsi="Arial" w:cs="Arial"/>
          <w:sz w:val="20"/>
          <w:szCs w:val="20"/>
          <w:lang w:val="ca-ES"/>
        </w:rPr>
        <w:t>de filtratge dels gasos per eliminar els fums i les olors</w:t>
      </w:r>
      <w:r w:rsidR="00126D53" w:rsidRPr="00AB5DFA">
        <w:rPr>
          <w:rFonts w:ascii="Arial" w:hAnsi="Arial" w:cs="Arial"/>
          <w:sz w:val="20"/>
          <w:szCs w:val="20"/>
          <w:lang w:val="ca-ES"/>
        </w:rPr>
        <w:t>, amb un manteniment adequat.</w:t>
      </w:r>
    </w:p>
    <w:p w14:paraId="4F44C936" w14:textId="404EA102" w:rsidR="000D36B7" w:rsidRPr="00AB5DFA" w:rsidRDefault="00BE1189" w:rsidP="00CB7ECD">
      <w:pPr>
        <w:pStyle w:val="Pargrafdellista"/>
        <w:numPr>
          <w:ilvl w:val="0"/>
          <w:numId w:val="7"/>
        </w:numPr>
        <w:spacing w:after="120" w:line="288" w:lineRule="auto"/>
        <w:contextualSpacing w:val="0"/>
        <w:jc w:val="both"/>
        <w:rPr>
          <w:rFonts w:ascii="Arial" w:hAnsi="Arial" w:cs="Arial"/>
          <w:bCs/>
          <w:sz w:val="20"/>
          <w:szCs w:val="20"/>
          <w:lang w:val="ca-ES"/>
        </w:rPr>
      </w:pPr>
      <w:r w:rsidRPr="00AB5DFA">
        <w:rPr>
          <w:rFonts w:ascii="Arial" w:hAnsi="Arial" w:cs="Arial"/>
          <w:bCs/>
          <w:sz w:val="20"/>
          <w:szCs w:val="20"/>
          <w:lang w:val="ca-ES"/>
        </w:rPr>
        <w:t>L’apartat</w:t>
      </w:r>
      <w:r w:rsidR="0062405C" w:rsidRPr="00AB5DFA">
        <w:rPr>
          <w:rFonts w:ascii="Arial" w:hAnsi="Arial" w:cs="Arial"/>
          <w:bCs/>
          <w:sz w:val="20"/>
          <w:szCs w:val="20"/>
          <w:lang w:val="ca-ES"/>
        </w:rPr>
        <w:t xml:space="preserve"> anterior</w:t>
      </w:r>
      <w:r w:rsidR="00156015" w:rsidRPr="00AB5DFA">
        <w:rPr>
          <w:rFonts w:ascii="Arial" w:hAnsi="Arial" w:cs="Arial"/>
          <w:bCs/>
          <w:sz w:val="20"/>
          <w:szCs w:val="20"/>
          <w:lang w:val="ca-ES"/>
        </w:rPr>
        <w:t xml:space="preserve"> és d’aplicació a les obres de nova construcció i</w:t>
      </w:r>
      <w:r w:rsidR="000D36B7" w:rsidRPr="00AB5DFA">
        <w:rPr>
          <w:rFonts w:ascii="Arial" w:hAnsi="Arial" w:cs="Arial"/>
          <w:bCs/>
          <w:sz w:val="20"/>
          <w:szCs w:val="20"/>
          <w:lang w:val="ca-ES"/>
        </w:rPr>
        <w:t>,</w:t>
      </w:r>
      <w:r w:rsidR="00156015" w:rsidRPr="00AB5DFA">
        <w:rPr>
          <w:rFonts w:ascii="Arial" w:hAnsi="Arial" w:cs="Arial"/>
          <w:bCs/>
          <w:sz w:val="20"/>
          <w:szCs w:val="20"/>
          <w:lang w:val="ca-ES"/>
        </w:rPr>
        <w:t xml:space="preserve"> en edificis existents</w:t>
      </w:r>
      <w:r w:rsidR="000D36B7" w:rsidRPr="00AB5DFA">
        <w:rPr>
          <w:rFonts w:ascii="Arial" w:hAnsi="Arial" w:cs="Arial"/>
          <w:bCs/>
          <w:sz w:val="20"/>
          <w:szCs w:val="20"/>
          <w:lang w:val="ca-ES"/>
        </w:rPr>
        <w:t>,</w:t>
      </w:r>
      <w:r w:rsidR="00156015" w:rsidRPr="00AB5DFA">
        <w:rPr>
          <w:rFonts w:ascii="Arial" w:hAnsi="Arial" w:cs="Arial"/>
          <w:bCs/>
          <w:sz w:val="20"/>
          <w:szCs w:val="20"/>
          <w:lang w:val="ca-ES"/>
        </w:rPr>
        <w:t xml:space="preserve"> quan es realitzin obres d’ampliació, modificació, reforma o rehabilitació.</w:t>
      </w:r>
      <w:r w:rsidR="00AE472F" w:rsidRPr="00AB5DFA">
        <w:rPr>
          <w:rFonts w:ascii="Arial" w:hAnsi="Arial" w:cs="Arial"/>
          <w:bCs/>
          <w:sz w:val="20"/>
          <w:szCs w:val="20"/>
          <w:lang w:val="ca-ES"/>
        </w:rPr>
        <w:t xml:space="preserve"> </w:t>
      </w:r>
    </w:p>
    <w:p w14:paraId="11C7761B" w14:textId="5EB76CF2" w:rsidR="000D36B7" w:rsidRPr="00AB5DFA" w:rsidRDefault="000D36B7" w:rsidP="00CB7ECD">
      <w:pPr>
        <w:pStyle w:val="Pargrafdellista"/>
        <w:numPr>
          <w:ilvl w:val="0"/>
          <w:numId w:val="7"/>
        </w:numPr>
        <w:spacing w:after="360" w:line="288" w:lineRule="auto"/>
        <w:contextualSpacing w:val="0"/>
        <w:jc w:val="both"/>
        <w:rPr>
          <w:rFonts w:ascii="Arial" w:hAnsi="Arial" w:cs="Arial"/>
          <w:bCs/>
          <w:sz w:val="20"/>
          <w:szCs w:val="20"/>
          <w:lang w:val="ca-ES"/>
        </w:rPr>
      </w:pPr>
      <w:r w:rsidRPr="00AB5DFA">
        <w:rPr>
          <w:rFonts w:ascii="Arial" w:hAnsi="Arial" w:cs="Arial"/>
          <w:bCs/>
          <w:sz w:val="20"/>
          <w:szCs w:val="20"/>
          <w:lang w:val="ca-ES"/>
        </w:rPr>
        <w:t xml:space="preserve">No obstant, </w:t>
      </w:r>
      <w:r w:rsidR="0062405C" w:rsidRPr="00AB5DFA">
        <w:rPr>
          <w:rFonts w:ascii="Arial" w:hAnsi="Arial" w:cs="Arial"/>
          <w:bCs/>
          <w:sz w:val="20"/>
          <w:szCs w:val="20"/>
          <w:lang w:val="ca-ES"/>
        </w:rPr>
        <w:t>de forma excepcional</w:t>
      </w:r>
      <w:r w:rsidRPr="00AB5DFA">
        <w:rPr>
          <w:rFonts w:ascii="Arial" w:hAnsi="Arial" w:cs="Arial"/>
          <w:bCs/>
          <w:sz w:val="20"/>
          <w:szCs w:val="20"/>
          <w:lang w:val="ca-ES"/>
        </w:rPr>
        <w:t xml:space="preserve"> i sempre</w:t>
      </w:r>
      <w:r w:rsidR="0062405C" w:rsidRPr="00AB5DFA">
        <w:rPr>
          <w:rFonts w:ascii="Arial" w:hAnsi="Arial" w:cs="Arial"/>
          <w:bCs/>
          <w:sz w:val="20"/>
          <w:szCs w:val="20"/>
          <w:lang w:val="ca-ES"/>
        </w:rPr>
        <w:t xml:space="preserve"> que quedi</w:t>
      </w:r>
      <w:r w:rsidRPr="00AB5DFA">
        <w:rPr>
          <w:rFonts w:ascii="Arial" w:hAnsi="Arial" w:cs="Arial"/>
          <w:bCs/>
          <w:sz w:val="20"/>
          <w:szCs w:val="20"/>
          <w:lang w:val="ca-ES"/>
        </w:rPr>
        <w:t xml:space="preserve"> justificat</w:t>
      </w:r>
      <w:r w:rsidR="0062405C" w:rsidRPr="00AB5DFA">
        <w:rPr>
          <w:rFonts w:ascii="Arial" w:hAnsi="Arial" w:cs="Arial"/>
          <w:bCs/>
          <w:sz w:val="20"/>
          <w:szCs w:val="20"/>
          <w:lang w:val="ca-ES"/>
        </w:rPr>
        <w:t xml:space="preserve"> mitjançant la presentació del corresponent projecte</w:t>
      </w:r>
      <w:r w:rsidRPr="00AB5DFA">
        <w:rPr>
          <w:rFonts w:ascii="Arial" w:hAnsi="Arial" w:cs="Arial"/>
          <w:bCs/>
          <w:sz w:val="20"/>
          <w:szCs w:val="20"/>
          <w:lang w:val="ca-ES"/>
        </w:rPr>
        <w:t>, quan sigui</w:t>
      </w:r>
      <w:r w:rsidR="00AE472F" w:rsidRPr="00AB5DFA">
        <w:rPr>
          <w:rFonts w:ascii="Arial" w:hAnsi="Arial" w:cs="Arial"/>
          <w:bCs/>
          <w:sz w:val="20"/>
          <w:szCs w:val="20"/>
          <w:lang w:val="ca-ES"/>
        </w:rPr>
        <w:t xml:space="preserve"> incompatible introduir les </w:t>
      </w:r>
      <w:r w:rsidR="0062405C" w:rsidRPr="00AB5DFA">
        <w:rPr>
          <w:rFonts w:ascii="Arial" w:hAnsi="Arial" w:cs="Arial"/>
          <w:bCs/>
          <w:sz w:val="20"/>
          <w:szCs w:val="20"/>
          <w:lang w:val="ca-ES"/>
        </w:rPr>
        <w:t>prescripcions</w:t>
      </w:r>
      <w:r w:rsidRPr="00AB5DFA">
        <w:rPr>
          <w:rFonts w:ascii="Arial" w:hAnsi="Arial" w:cs="Arial"/>
          <w:bCs/>
          <w:sz w:val="20"/>
          <w:szCs w:val="20"/>
          <w:lang w:val="ca-ES"/>
        </w:rPr>
        <w:t xml:space="preserve"> de l’apartat </w:t>
      </w:r>
      <w:r w:rsidR="0062405C" w:rsidRPr="00AB5DFA">
        <w:rPr>
          <w:rFonts w:ascii="Arial" w:hAnsi="Arial" w:cs="Arial"/>
          <w:bCs/>
          <w:sz w:val="20"/>
          <w:szCs w:val="20"/>
          <w:lang w:val="ca-ES"/>
        </w:rPr>
        <w:t>2</w:t>
      </w:r>
      <w:r w:rsidRPr="00AB5DFA">
        <w:rPr>
          <w:rFonts w:ascii="Arial" w:hAnsi="Arial" w:cs="Arial"/>
          <w:bCs/>
          <w:sz w:val="20"/>
          <w:szCs w:val="20"/>
          <w:lang w:val="ca-ES"/>
        </w:rPr>
        <w:t xml:space="preserve"> en</w:t>
      </w:r>
      <w:r w:rsidR="00AE472F" w:rsidRPr="00AB5DFA">
        <w:rPr>
          <w:rFonts w:ascii="Arial" w:hAnsi="Arial" w:cs="Arial"/>
          <w:bCs/>
          <w:sz w:val="20"/>
          <w:szCs w:val="20"/>
          <w:lang w:val="ca-ES"/>
        </w:rPr>
        <w:t xml:space="preserve"> edificis existents, </w:t>
      </w:r>
      <w:r w:rsidR="0062405C" w:rsidRPr="00AB5DFA">
        <w:rPr>
          <w:rFonts w:ascii="Arial" w:hAnsi="Arial" w:cs="Arial"/>
          <w:bCs/>
          <w:sz w:val="20"/>
          <w:szCs w:val="20"/>
          <w:lang w:val="ca-ES"/>
        </w:rPr>
        <w:t>l’Ajuntament podrà exigir que s’adoptin mesures alternatives que siguin tècnicament i econòmicament viables.</w:t>
      </w:r>
    </w:p>
    <w:p w14:paraId="39D7956E" w14:textId="4E3A2370" w:rsidR="006B2B97" w:rsidRPr="00AB5DFA" w:rsidRDefault="006F736C" w:rsidP="00310AA9">
      <w:pPr>
        <w:pStyle w:val="Ttol1"/>
        <w:spacing w:before="0" w:after="120" w:line="288" w:lineRule="auto"/>
        <w:jc w:val="both"/>
        <w:rPr>
          <w:rFonts w:ascii="Arial" w:hAnsi="Arial" w:cs="Arial"/>
          <w:b/>
          <w:bCs/>
          <w:color w:val="C00000"/>
          <w:sz w:val="20"/>
          <w:szCs w:val="20"/>
          <w:lang w:val="ca-ES" w:eastAsia="es-ES_tradnl"/>
        </w:rPr>
      </w:pPr>
      <w:bookmarkStart w:id="17" w:name="_Toc162263010"/>
      <w:r w:rsidRPr="00AB5DFA">
        <w:rPr>
          <w:rFonts w:ascii="Arial" w:hAnsi="Arial" w:cs="Arial"/>
          <w:b/>
          <w:bCs/>
          <w:color w:val="C00000"/>
          <w:sz w:val="20"/>
          <w:szCs w:val="20"/>
          <w:lang w:val="ca-ES" w:eastAsia="es-ES_tradnl"/>
        </w:rPr>
        <w:t>Títol</w:t>
      </w:r>
      <w:r w:rsidR="00453E6F" w:rsidRPr="00AB5DFA">
        <w:rPr>
          <w:rFonts w:ascii="Arial" w:hAnsi="Arial" w:cs="Arial"/>
          <w:b/>
          <w:bCs/>
          <w:color w:val="C00000"/>
          <w:sz w:val="20"/>
          <w:szCs w:val="20"/>
          <w:lang w:val="ca-ES" w:eastAsia="es-ES_tradnl"/>
        </w:rPr>
        <w:t xml:space="preserve"> </w:t>
      </w:r>
      <w:r w:rsidR="002D4AF3" w:rsidRPr="00AB5DFA">
        <w:rPr>
          <w:rFonts w:ascii="Arial" w:hAnsi="Arial" w:cs="Arial"/>
          <w:b/>
          <w:bCs/>
          <w:color w:val="C00000"/>
          <w:sz w:val="20"/>
          <w:szCs w:val="20"/>
          <w:lang w:val="ca-ES" w:eastAsia="es-ES_tradnl"/>
        </w:rPr>
        <w:t>III</w:t>
      </w:r>
      <w:r w:rsidR="008F0EEE" w:rsidRPr="00AB5DFA">
        <w:rPr>
          <w:rFonts w:ascii="Arial" w:hAnsi="Arial" w:cs="Arial"/>
          <w:b/>
          <w:bCs/>
          <w:color w:val="C00000"/>
          <w:sz w:val="20"/>
          <w:szCs w:val="20"/>
          <w:lang w:val="ca-ES" w:eastAsia="es-ES_tradnl"/>
        </w:rPr>
        <w:t>.</w:t>
      </w:r>
      <w:r w:rsidR="00453E6F" w:rsidRPr="00AB5DFA">
        <w:rPr>
          <w:rFonts w:ascii="Arial" w:hAnsi="Arial" w:cs="Arial"/>
          <w:b/>
          <w:bCs/>
          <w:color w:val="C00000"/>
          <w:sz w:val="20"/>
          <w:szCs w:val="20"/>
          <w:lang w:val="ca-ES" w:eastAsia="es-ES_tradnl"/>
        </w:rPr>
        <w:t xml:space="preserve"> </w:t>
      </w:r>
      <w:r w:rsidR="002D4AF3" w:rsidRPr="00AB5DFA">
        <w:rPr>
          <w:rFonts w:ascii="Arial" w:hAnsi="Arial" w:cs="Arial"/>
          <w:b/>
          <w:bCs/>
          <w:color w:val="C00000"/>
          <w:sz w:val="20"/>
          <w:szCs w:val="20"/>
          <w:lang w:val="ca-ES" w:eastAsia="es-ES_tradnl"/>
        </w:rPr>
        <w:t>Règim d’inspecció i sancionador</w:t>
      </w:r>
      <w:bookmarkEnd w:id="17"/>
    </w:p>
    <w:p w14:paraId="66B223EC" w14:textId="5B2BC773" w:rsidR="00A52C67" w:rsidRPr="00AB5DFA" w:rsidRDefault="002D4AF3" w:rsidP="00310AA9">
      <w:pPr>
        <w:pStyle w:val="Ttol3"/>
        <w:spacing w:before="0" w:after="120" w:line="288" w:lineRule="auto"/>
        <w:jc w:val="both"/>
        <w:rPr>
          <w:rFonts w:ascii="Arial" w:hAnsi="Arial" w:cs="Arial"/>
          <w:b/>
          <w:bCs/>
          <w:color w:val="auto"/>
          <w:sz w:val="20"/>
          <w:szCs w:val="20"/>
          <w:lang w:val="ca-ES" w:eastAsia="es-ES_tradnl"/>
        </w:rPr>
      </w:pPr>
      <w:bookmarkStart w:id="18" w:name="_Toc162263011"/>
      <w:r w:rsidRPr="00AB5DFA">
        <w:rPr>
          <w:rFonts w:ascii="Arial" w:hAnsi="Arial" w:cs="Arial"/>
          <w:b/>
          <w:bCs/>
          <w:color w:val="auto"/>
          <w:sz w:val="20"/>
          <w:szCs w:val="20"/>
          <w:lang w:val="ca-ES" w:eastAsia="es-ES_tradnl"/>
        </w:rPr>
        <w:t xml:space="preserve">Capítol </w:t>
      </w:r>
      <w:r w:rsidR="00565F04" w:rsidRPr="00AB5DFA">
        <w:rPr>
          <w:rFonts w:ascii="Arial" w:hAnsi="Arial" w:cs="Arial"/>
          <w:b/>
          <w:bCs/>
          <w:color w:val="auto"/>
          <w:sz w:val="20"/>
          <w:szCs w:val="20"/>
          <w:lang w:val="ca-ES" w:eastAsia="es-ES_tradnl"/>
        </w:rPr>
        <w:t>I</w:t>
      </w:r>
      <w:r w:rsidR="008F0EEE" w:rsidRPr="00AB5DFA">
        <w:rPr>
          <w:rFonts w:ascii="Arial" w:hAnsi="Arial" w:cs="Arial"/>
          <w:b/>
          <w:bCs/>
          <w:color w:val="auto"/>
          <w:sz w:val="20"/>
          <w:szCs w:val="20"/>
          <w:lang w:val="ca-ES" w:eastAsia="es-ES_tradnl"/>
        </w:rPr>
        <w:t>.</w:t>
      </w:r>
      <w:r w:rsidRPr="00AB5DFA">
        <w:rPr>
          <w:rFonts w:ascii="Arial" w:hAnsi="Arial" w:cs="Arial"/>
          <w:b/>
          <w:bCs/>
          <w:color w:val="auto"/>
          <w:sz w:val="20"/>
          <w:szCs w:val="20"/>
          <w:lang w:val="ca-ES" w:eastAsia="es-ES_tradnl"/>
        </w:rPr>
        <w:t xml:space="preserve"> Règim d’inspecció i control</w:t>
      </w:r>
      <w:bookmarkEnd w:id="18"/>
    </w:p>
    <w:p w14:paraId="3AA91713" w14:textId="7F1E2F04" w:rsidR="00453E6F" w:rsidRPr="00AB5DFA" w:rsidRDefault="00453E6F" w:rsidP="00310AA9">
      <w:pPr>
        <w:pStyle w:val="Ttol3"/>
        <w:spacing w:before="0" w:after="120" w:line="288" w:lineRule="auto"/>
        <w:jc w:val="both"/>
        <w:rPr>
          <w:rFonts w:ascii="Arial" w:hAnsi="Arial" w:cs="Arial"/>
          <w:b/>
          <w:bCs/>
          <w:color w:val="FF0000"/>
          <w:sz w:val="20"/>
          <w:szCs w:val="20"/>
          <w:lang w:val="ca-ES" w:eastAsia="es-ES_tradnl"/>
        </w:rPr>
      </w:pPr>
      <w:bookmarkStart w:id="19" w:name="_Toc162263012"/>
      <w:r w:rsidRPr="00AB5DFA">
        <w:rPr>
          <w:rFonts w:ascii="Arial" w:hAnsi="Arial" w:cs="Arial"/>
          <w:b/>
          <w:bCs/>
          <w:color w:val="auto"/>
          <w:sz w:val="20"/>
          <w:szCs w:val="20"/>
          <w:lang w:val="ca-ES" w:eastAsia="es-ES_tradnl"/>
        </w:rPr>
        <w:t xml:space="preserve">Article </w:t>
      </w:r>
      <w:r w:rsidR="006B2B97" w:rsidRPr="00AB5DFA">
        <w:rPr>
          <w:rFonts w:ascii="Arial" w:hAnsi="Arial" w:cs="Arial"/>
          <w:b/>
          <w:bCs/>
          <w:color w:val="auto"/>
          <w:sz w:val="20"/>
          <w:szCs w:val="20"/>
          <w:lang w:val="ca-ES" w:eastAsia="es-ES_tradnl"/>
        </w:rPr>
        <w:t>1</w:t>
      </w:r>
      <w:r w:rsidR="00B36514" w:rsidRPr="00AB5DFA">
        <w:rPr>
          <w:rFonts w:ascii="Arial" w:hAnsi="Arial" w:cs="Arial"/>
          <w:b/>
          <w:bCs/>
          <w:color w:val="auto"/>
          <w:sz w:val="20"/>
          <w:szCs w:val="20"/>
          <w:lang w:val="ca-ES" w:eastAsia="es-ES_tradnl"/>
        </w:rPr>
        <w:t>3</w:t>
      </w:r>
      <w:r w:rsidR="00E96433" w:rsidRPr="00AB5DFA">
        <w:rPr>
          <w:rFonts w:ascii="Arial" w:hAnsi="Arial" w:cs="Arial"/>
          <w:b/>
          <w:bCs/>
          <w:color w:val="auto"/>
          <w:sz w:val="20"/>
          <w:szCs w:val="20"/>
          <w:lang w:val="ca-ES" w:eastAsia="es-ES_tradnl"/>
        </w:rPr>
        <w:t>.</w:t>
      </w:r>
      <w:r w:rsidRPr="00AB5DFA">
        <w:rPr>
          <w:rFonts w:ascii="Arial" w:hAnsi="Arial" w:cs="Arial"/>
          <w:b/>
          <w:bCs/>
          <w:color w:val="auto"/>
          <w:sz w:val="20"/>
          <w:szCs w:val="20"/>
          <w:lang w:val="ca-ES" w:eastAsia="es-ES_tradnl"/>
        </w:rPr>
        <w:t xml:space="preserve"> Inspecció</w:t>
      </w:r>
      <w:bookmarkEnd w:id="19"/>
      <w:r w:rsidRPr="00AB5DFA">
        <w:rPr>
          <w:rFonts w:ascii="Arial" w:hAnsi="Arial" w:cs="Arial"/>
          <w:b/>
          <w:bCs/>
          <w:color w:val="auto"/>
          <w:sz w:val="20"/>
          <w:szCs w:val="20"/>
          <w:lang w:val="ca-ES" w:eastAsia="es-ES_tradnl"/>
        </w:rPr>
        <w:t xml:space="preserve"> </w:t>
      </w:r>
    </w:p>
    <w:p w14:paraId="2E495572" w14:textId="39D9D942" w:rsidR="00B06008" w:rsidRPr="00AB5DFA" w:rsidRDefault="00F00C23" w:rsidP="00CB7ECD">
      <w:pPr>
        <w:numPr>
          <w:ilvl w:val="0"/>
          <w:numId w:val="8"/>
        </w:numPr>
        <w:spacing w:after="120" w:line="288" w:lineRule="auto"/>
        <w:jc w:val="both"/>
        <w:rPr>
          <w:rFonts w:ascii="Arial" w:hAnsi="Arial" w:cs="Arial"/>
          <w:sz w:val="20"/>
          <w:szCs w:val="20"/>
          <w:lang w:val="ca-ES" w:eastAsia="es-ES_tradnl"/>
        </w:rPr>
      </w:pPr>
      <w:r w:rsidRPr="00AB5DFA">
        <w:rPr>
          <w:rFonts w:ascii="Arial" w:hAnsi="Arial" w:cs="Arial"/>
          <w:sz w:val="20"/>
          <w:szCs w:val="20"/>
          <w:lang w:val="ca-ES" w:eastAsia="es-ES_tradnl"/>
        </w:rPr>
        <w:t xml:space="preserve">Totes les activitats sotmeses a la intervenció municipal regulades en aquesta </w:t>
      </w:r>
      <w:r w:rsidR="0049705D" w:rsidRPr="00AB5DFA">
        <w:rPr>
          <w:rFonts w:ascii="Arial" w:hAnsi="Arial" w:cs="Arial"/>
          <w:sz w:val="20"/>
          <w:szCs w:val="20"/>
          <w:lang w:val="ca-ES" w:eastAsia="es-ES_tradnl"/>
        </w:rPr>
        <w:t>Ordenança</w:t>
      </w:r>
      <w:r w:rsidRPr="00AB5DFA">
        <w:rPr>
          <w:rFonts w:ascii="Arial" w:hAnsi="Arial" w:cs="Arial"/>
          <w:sz w:val="20"/>
          <w:szCs w:val="20"/>
          <w:lang w:val="ca-ES" w:eastAsia="es-ES_tradnl"/>
        </w:rPr>
        <w:t xml:space="preserve"> queden subjectes</w:t>
      </w:r>
      <w:r w:rsidR="0062405C" w:rsidRPr="00AB5DFA">
        <w:rPr>
          <w:rFonts w:ascii="Arial" w:hAnsi="Arial" w:cs="Arial"/>
          <w:sz w:val="20"/>
          <w:szCs w:val="20"/>
          <w:lang w:val="ca-ES" w:eastAsia="es-ES_tradnl"/>
        </w:rPr>
        <w:t>, en qualsevol moment,</w:t>
      </w:r>
      <w:r w:rsidRPr="00AB5DFA">
        <w:rPr>
          <w:rFonts w:ascii="Arial" w:hAnsi="Arial" w:cs="Arial"/>
          <w:sz w:val="20"/>
          <w:szCs w:val="20"/>
          <w:lang w:val="ca-ES" w:eastAsia="es-ES_tradnl"/>
        </w:rPr>
        <w:t xml:space="preserve"> a l'acció inspectora de l'A</w:t>
      </w:r>
      <w:r w:rsidR="0062405C" w:rsidRPr="00AB5DFA">
        <w:rPr>
          <w:rFonts w:ascii="Arial" w:hAnsi="Arial" w:cs="Arial"/>
          <w:sz w:val="20"/>
          <w:szCs w:val="20"/>
          <w:lang w:val="ca-ES" w:eastAsia="es-ES_tradnl"/>
        </w:rPr>
        <w:t>juntament.</w:t>
      </w:r>
      <w:r w:rsidR="00FB3373" w:rsidRPr="00AB5DFA">
        <w:rPr>
          <w:rFonts w:ascii="Arial" w:hAnsi="Arial" w:cs="Arial"/>
          <w:sz w:val="20"/>
          <w:szCs w:val="20"/>
          <w:lang w:val="ca-ES" w:eastAsia="es-ES_tradnl"/>
        </w:rPr>
        <w:t xml:space="preserve"> </w:t>
      </w:r>
    </w:p>
    <w:p w14:paraId="65D56658" w14:textId="2EF188FA" w:rsidR="00F00C23" w:rsidRPr="00AB5DFA" w:rsidRDefault="00F00C23" w:rsidP="00CB7ECD">
      <w:pPr>
        <w:numPr>
          <w:ilvl w:val="0"/>
          <w:numId w:val="8"/>
        </w:numPr>
        <w:spacing w:after="120" w:line="288" w:lineRule="auto"/>
        <w:jc w:val="both"/>
        <w:rPr>
          <w:rFonts w:ascii="Arial" w:hAnsi="Arial" w:cs="Arial"/>
          <w:sz w:val="20"/>
          <w:szCs w:val="20"/>
          <w:lang w:val="ca-ES" w:eastAsia="es-ES_tradnl"/>
        </w:rPr>
      </w:pPr>
      <w:r w:rsidRPr="00AB5DFA">
        <w:rPr>
          <w:rFonts w:ascii="Arial" w:hAnsi="Arial" w:cs="Arial"/>
          <w:sz w:val="20"/>
          <w:szCs w:val="20"/>
          <w:lang w:val="ca-ES" w:eastAsia="es-ES_tradnl"/>
        </w:rPr>
        <w:lastRenderedPageBreak/>
        <w:t>L’acció inspectora es pot dur a terme amb independència de les accions específiques de control inicial i periòdic de les activitats, de revisió de les autoritzacions i llicències, i de la funció inspectora regulada per la legislació ambiental sectorial.</w:t>
      </w:r>
    </w:p>
    <w:p w14:paraId="071EACDE" w14:textId="3B46309F" w:rsidR="00564B83" w:rsidRPr="00AB5DFA" w:rsidRDefault="00F00C23" w:rsidP="00CB7ECD">
      <w:pPr>
        <w:numPr>
          <w:ilvl w:val="0"/>
          <w:numId w:val="8"/>
        </w:numPr>
        <w:spacing w:after="120" w:line="288" w:lineRule="auto"/>
        <w:jc w:val="both"/>
        <w:rPr>
          <w:rFonts w:ascii="Arial" w:hAnsi="Arial" w:cs="Arial"/>
          <w:sz w:val="20"/>
          <w:szCs w:val="20"/>
          <w:lang w:val="ca-ES" w:eastAsia="es-ES_tradnl"/>
        </w:rPr>
      </w:pPr>
      <w:r w:rsidRPr="00AB5DFA">
        <w:rPr>
          <w:rFonts w:ascii="Arial" w:hAnsi="Arial" w:cs="Arial"/>
          <w:sz w:val="20"/>
          <w:szCs w:val="20"/>
          <w:lang w:val="ca-ES" w:eastAsia="es-ES_tradnl"/>
        </w:rPr>
        <w:t>Per a les activitats de l’</w:t>
      </w:r>
      <w:r w:rsidR="0049705D" w:rsidRPr="00AB5DFA">
        <w:rPr>
          <w:rFonts w:ascii="Arial" w:hAnsi="Arial" w:cs="Arial"/>
          <w:sz w:val="20"/>
          <w:szCs w:val="20"/>
          <w:lang w:val="ca-ES" w:eastAsia="es-ES_tradnl"/>
        </w:rPr>
        <w:t>A</w:t>
      </w:r>
      <w:r w:rsidRPr="00AB5DFA">
        <w:rPr>
          <w:rFonts w:ascii="Arial" w:hAnsi="Arial" w:cs="Arial"/>
          <w:sz w:val="20"/>
          <w:szCs w:val="20"/>
          <w:lang w:val="ca-ES" w:eastAsia="es-ES_tradnl"/>
        </w:rPr>
        <w:t>nnex</w:t>
      </w:r>
      <w:r w:rsidRPr="00AB5DFA">
        <w:rPr>
          <w:rFonts w:ascii="Arial" w:hAnsi="Arial" w:cs="Arial"/>
          <w:b/>
          <w:sz w:val="20"/>
          <w:szCs w:val="20"/>
          <w:lang w:val="ca-ES" w:eastAsia="es-ES_tradnl"/>
        </w:rPr>
        <w:t xml:space="preserve"> </w:t>
      </w:r>
      <w:r w:rsidRPr="00AB5DFA">
        <w:rPr>
          <w:rFonts w:ascii="Arial" w:hAnsi="Arial" w:cs="Arial"/>
          <w:sz w:val="20"/>
          <w:szCs w:val="20"/>
          <w:lang w:val="ca-ES" w:eastAsia="es-ES_tradnl"/>
        </w:rPr>
        <w:t>II</w:t>
      </w:r>
      <w:r w:rsidR="00E550DF" w:rsidRPr="00AB5DFA">
        <w:rPr>
          <w:rFonts w:ascii="Arial" w:hAnsi="Arial" w:cs="Arial"/>
          <w:sz w:val="20"/>
          <w:szCs w:val="20"/>
          <w:lang w:val="ca-ES" w:eastAsia="es-ES_tradnl"/>
        </w:rPr>
        <w:t xml:space="preserve"> i III</w:t>
      </w:r>
      <w:r w:rsidRPr="00AB5DFA">
        <w:rPr>
          <w:rFonts w:ascii="Arial" w:hAnsi="Arial" w:cs="Arial"/>
          <w:sz w:val="20"/>
          <w:szCs w:val="20"/>
          <w:lang w:val="ca-ES" w:eastAsia="es-ES_tradnl"/>
        </w:rPr>
        <w:t xml:space="preserve"> de </w:t>
      </w:r>
      <w:r w:rsidR="00B161CF" w:rsidRPr="00AB5DFA">
        <w:rPr>
          <w:rFonts w:ascii="Arial" w:hAnsi="Arial" w:cs="Arial"/>
          <w:sz w:val="20"/>
          <w:szCs w:val="20"/>
          <w:lang w:val="ca-ES" w:eastAsia="es-ES_tradnl"/>
        </w:rPr>
        <w:t xml:space="preserve">la Llei 20/2009, de prevenció i control ambiental de les activitats </w:t>
      </w:r>
      <w:r w:rsidRPr="00AB5DFA">
        <w:rPr>
          <w:rFonts w:ascii="Arial" w:hAnsi="Arial" w:cs="Arial"/>
          <w:sz w:val="20"/>
          <w:szCs w:val="20"/>
          <w:lang w:val="ca-ES" w:eastAsia="es-ES_tradnl"/>
        </w:rPr>
        <w:t xml:space="preserve">en les quals hagi intervingut la Generalitat, o bé a través de l’emissió d’informes vinculants o bé a través de la declaració d’impacte ambiental, en l’acció inspectora acordada per l’Ajuntament, aquest </w:t>
      </w:r>
      <w:r w:rsidR="0062405C" w:rsidRPr="00AB5DFA">
        <w:rPr>
          <w:rFonts w:ascii="Arial" w:hAnsi="Arial" w:cs="Arial"/>
          <w:sz w:val="20"/>
          <w:szCs w:val="20"/>
          <w:lang w:val="ca-ES" w:eastAsia="es-ES_tradnl"/>
        </w:rPr>
        <w:t>podrà demanar</w:t>
      </w:r>
      <w:r w:rsidRPr="00AB5DFA">
        <w:rPr>
          <w:rFonts w:ascii="Arial" w:hAnsi="Arial" w:cs="Arial"/>
          <w:sz w:val="20"/>
          <w:szCs w:val="20"/>
          <w:lang w:val="ca-ES" w:eastAsia="es-ES_tradnl"/>
        </w:rPr>
        <w:t xml:space="preserve"> la participació dels tècnics degudament acreditats per la Generalitat.</w:t>
      </w:r>
      <w:r w:rsidR="00923828" w:rsidRPr="00AB5DFA">
        <w:rPr>
          <w:rFonts w:ascii="Arial" w:hAnsi="Arial" w:cs="Arial"/>
          <w:sz w:val="20"/>
          <w:szCs w:val="20"/>
          <w:lang w:val="ca-ES" w:eastAsia="es-ES_tradnl"/>
        </w:rPr>
        <w:t xml:space="preserve"> </w:t>
      </w:r>
    </w:p>
    <w:p w14:paraId="091F380F" w14:textId="7C525431" w:rsidR="00F00C23" w:rsidRPr="00AB5DFA" w:rsidRDefault="00F00C23" w:rsidP="00CB7ECD">
      <w:pPr>
        <w:numPr>
          <w:ilvl w:val="0"/>
          <w:numId w:val="8"/>
        </w:numPr>
        <w:spacing w:after="120" w:line="288" w:lineRule="auto"/>
        <w:jc w:val="both"/>
        <w:rPr>
          <w:rFonts w:ascii="Arial" w:hAnsi="Arial" w:cs="Arial"/>
          <w:sz w:val="20"/>
          <w:szCs w:val="20"/>
          <w:lang w:val="ca-ES" w:eastAsia="es-ES_tradnl"/>
        </w:rPr>
      </w:pPr>
      <w:r w:rsidRPr="00AB5DFA">
        <w:rPr>
          <w:rFonts w:ascii="Arial" w:eastAsia="Calibri" w:hAnsi="Arial" w:cs="Arial"/>
          <w:sz w:val="20"/>
          <w:szCs w:val="20"/>
          <w:lang w:val="ca-ES"/>
        </w:rPr>
        <w:t>L'actuació de la inspecció municipal, abasta les persones físiques i jurídiques, públiques o privades, dedicades a l'activitat objecte d'inspecció i els subjectes obligats o responsables del compliment de les normes en matèria de les activitats afectades.</w:t>
      </w:r>
    </w:p>
    <w:p w14:paraId="21F6C8DD" w14:textId="489090DE" w:rsidR="00C9729C" w:rsidRPr="00AB5DFA" w:rsidRDefault="00F00C23" w:rsidP="00CB7ECD">
      <w:pPr>
        <w:numPr>
          <w:ilvl w:val="0"/>
          <w:numId w:val="8"/>
        </w:numPr>
        <w:spacing w:after="120" w:line="288" w:lineRule="auto"/>
        <w:jc w:val="both"/>
        <w:rPr>
          <w:rFonts w:ascii="Arial" w:hAnsi="Arial" w:cs="Arial"/>
          <w:sz w:val="20"/>
          <w:szCs w:val="20"/>
          <w:lang w:val="ca-ES"/>
        </w:rPr>
      </w:pPr>
      <w:r w:rsidRPr="00AB5DFA">
        <w:rPr>
          <w:rFonts w:ascii="Arial" w:eastAsia="Calibri" w:hAnsi="Arial" w:cs="Arial"/>
          <w:sz w:val="20"/>
          <w:szCs w:val="20"/>
          <w:lang w:val="ca-ES"/>
        </w:rPr>
        <w:t>Amb caràcter general, les actuacions inspectores s’han de practicar seguint els criteris i les indicacions de la planificació i programació general i interna establerta.</w:t>
      </w:r>
    </w:p>
    <w:p w14:paraId="1AEF733E" w14:textId="696DC100" w:rsidR="00765B12" w:rsidRPr="00AB5DFA" w:rsidRDefault="00765B12" w:rsidP="008361EC">
      <w:pPr>
        <w:pStyle w:val="Ttol3"/>
        <w:spacing w:before="360" w:after="120" w:line="288" w:lineRule="auto"/>
        <w:jc w:val="both"/>
        <w:rPr>
          <w:rFonts w:ascii="Arial" w:hAnsi="Arial" w:cs="Arial"/>
          <w:b/>
          <w:bCs/>
          <w:color w:val="FF0000"/>
          <w:sz w:val="20"/>
          <w:szCs w:val="20"/>
          <w:lang w:val="ca-ES" w:eastAsia="es-ES_tradnl"/>
        </w:rPr>
      </w:pPr>
      <w:bookmarkStart w:id="20" w:name="_Toc162263013"/>
      <w:r w:rsidRPr="00AB5DFA">
        <w:rPr>
          <w:rFonts w:ascii="Arial" w:hAnsi="Arial" w:cs="Arial"/>
          <w:b/>
          <w:bCs/>
          <w:color w:val="auto"/>
          <w:sz w:val="20"/>
          <w:szCs w:val="20"/>
          <w:lang w:val="ca-ES" w:eastAsia="es-ES_tradnl"/>
        </w:rPr>
        <w:t>Article 14.  Obligacions de la persona titular de l’activitat</w:t>
      </w:r>
      <w:bookmarkEnd w:id="20"/>
    </w:p>
    <w:p w14:paraId="05D1B616" w14:textId="3C95F47F" w:rsidR="00F00C23" w:rsidRPr="00AB5DFA" w:rsidRDefault="00B96859" w:rsidP="0049705D">
      <w:pPr>
        <w:pStyle w:val="Pargrafdellista"/>
        <w:numPr>
          <w:ilvl w:val="1"/>
          <w:numId w:val="3"/>
        </w:numPr>
        <w:spacing w:after="120" w:line="288" w:lineRule="auto"/>
        <w:ind w:left="357" w:hanging="357"/>
        <w:jc w:val="both"/>
        <w:rPr>
          <w:rFonts w:ascii="Arial" w:hAnsi="Arial" w:cs="Arial"/>
          <w:sz w:val="20"/>
          <w:szCs w:val="20"/>
          <w:lang w:val="ca-ES"/>
        </w:rPr>
      </w:pPr>
      <w:r w:rsidRPr="00AB5DFA">
        <w:rPr>
          <w:rFonts w:ascii="Arial" w:hAnsi="Arial" w:cs="Arial"/>
          <w:sz w:val="20"/>
          <w:szCs w:val="20"/>
          <w:lang w:val="ca-ES"/>
        </w:rPr>
        <w:t>Tota persona ha</w:t>
      </w:r>
      <w:r w:rsidR="00F00C23" w:rsidRPr="00AB5DFA">
        <w:rPr>
          <w:rFonts w:ascii="Arial" w:hAnsi="Arial" w:cs="Arial"/>
          <w:sz w:val="20"/>
          <w:szCs w:val="20"/>
          <w:lang w:val="ca-ES"/>
        </w:rPr>
        <w:t xml:space="preserve"> de prestar l'assistència necessària al personal</w:t>
      </w:r>
      <w:r w:rsidRPr="00AB5DFA">
        <w:rPr>
          <w:rFonts w:ascii="Arial" w:hAnsi="Arial" w:cs="Arial"/>
          <w:sz w:val="20"/>
          <w:szCs w:val="20"/>
          <w:lang w:val="ca-ES"/>
        </w:rPr>
        <w:t xml:space="preserve"> degudament habilitat </w:t>
      </w:r>
      <w:r w:rsidR="00F00C23" w:rsidRPr="00AB5DFA">
        <w:rPr>
          <w:rFonts w:ascii="Arial" w:hAnsi="Arial" w:cs="Arial"/>
          <w:sz w:val="20"/>
          <w:szCs w:val="20"/>
          <w:lang w:val="ca-ES"/>
        </w:rPr>
        <w:t xml:space="preserve"> d’aquest Ajuntament o</w:t>
      </w:r>
      <w:r w:rsidRPr="00AB5DFA">
        <w:rPr>
          <w:rFonts w:ascii="Arial" w:hAnsi="Arial" w:cs="Arial"/>
          <w:sz w:val="20"/>
          <w:szCs w:val="20"/>
          <w:lang w:val="ca-ES"/>
        </w:rPr>
        <w:t xml:space="preserve"> d'altres administracions que</w:t>
      </w:r>
      <w:r w:rsidR="00F00C23" w:rsidRPr="00AB5DFA">
        <w:rPr>
          <w:rFonts w:ascii="Arial" w:hAnsi="Arial" w:cs="Arial"/>
          <w:sz w:val="20"/>
          <w:szCs w:val="20"/>
          <w:lang w:val="ca-ES"/>
        </w:rPr>
        <w:t xml:space="preserve"> tinguin encomanada o delegada</w:t>
      </w:r>
      <w:r w:rsidRPr="00AB5DFA">
        <w:rPr>
          <w:rFonts w:ascii="Arial" w:hAnsi="Arial" w:cs="Arial"/>
          <w:sz w:val="20"/>
          <w:szCs w:val="20"/>
          <w:lang w:val="ca-ES"/>
        </w:rPr>
        <w:t xml:space="preserve"> l'actuació inspectora i</w:t>
      </w:r>
      <w:r w:rsidR="00F00C23" w:rsidRPr="00AB5DFA">
        <w:rPr>
          <w:rFonts w:ascii="Arial" w:hAnsi="Arial" w:cs="Arial"/>
          <w:sz w:val="20"/>
          <w:szCs w:val="20"/>
          <w:lang w:val="ca-ES"/>
        </w:rPr>
        <w:t xml:space="preserve"> facilitar-li el desenvolupament de les seves tasqu</w:t>
      </w:r>
      <w:r w:rsidR="004A49F1" w:rsidRPr="00AB5DFA">
        <w:rPr>
          <w:rFonts w:ascii="Arial" w:hAnsi="Arial" w:cs="Arial"/>
          <w:sz w:val="20"/>
          <w:szCs w:val="20"/>
          <w:lang w:val="ca-ES"/>
        </w:rPr>
        <w:t xml:space="preserve">es, en especial pel que fa al mesurament de les emissions oloroses </w:t>
      </w:r>
      <w:r w:rsidR="00F00C23" w:rsidRPr="00AB5DFA">
        <w:rPr>
          <w:rFonts w:ascii="Arial" w:hAnsi="Arial" w:cs="Arial"/>
          <w:sz w:val="20"/>
          <w:szCs w:val="20"/>
          <w:lang w:val="ca-ES"/>
        </w:rPr>
        <w:t>i l'obtenció de la informació necessària.</w:t>
      </w:r>
      <w:r w:rsidR="007932E9" w:rsidRPr="00AB5DFA">
        <w:rPr>
          <w:rFonts w:ascii="Arial" w:hAnsi="Arial" w:cs="Arial"/>
          <w:sz w:val="20"/>
          <w:szCs w:val="20"/>
          <w:lang w:val="ca-ES"/>
        </w:rPr>
        <w:t xml:space="preserve"> </w:t>
      </w:r>
    </w:p>
    <w:p w14:paraId="59431227" w14:textId="7D571810" w:rsidR="00F00C23" w:rsidRPr="00AB5DFA" w:rsidRDefault="00F00C23" w:rsidP="0049705D">
      <w:pPr>
        <w:pStyle w:val="Pargrafdellista"/>
        <w:numPr>
          <w:ilvl w:val="1"/>
          <w:numId w:val="3"/>
        </w:numPr>
        <w:spacing w:after="120" w:line="288" w:lineRule="auto"/>
        <w:ind w:left="357" w:hanging="357"/>
        <w:jc w:val="both"/>
        <w:rPr>
          <w:rFonts w:ascii="Arial" w:hAnsi="Arial" w:cs="Arial"/>
          <w:sz w:val="20"/>
          <w:szCs w:val="20"/>
          <w:lang w:val="ca-ES"/>
        </w:rPr>
      </w:pPr>
      <w:r w:rsidRPr="00AB5DFA">
        <w:rPr>
          <w:rFonts w:ascii="Arial" w:hAnsi="Arial" w:cs="Arial"/>
          <w:sz w:val="20"/>
          <w:szCs w:val="20"/>
          <w:lang w:val="ca-ES"/>
        </w:rPr>
        <w:t xml:space="preserve">En el supòsit que </w:t>
      </w:r>
      <w:r w:rsidR="00A24E77" w:rsidRPr="00AB5DFA">
        <w:rPr>
          <w:rFonts w:ascii="Arial" w:hAnsi="Arial" w:cs="Arial"/>
          <w:sz w:val="20"/>
          <w:szCs w:val="20"/>
          <w:lang w:val="ca-ES"/>
        </w:rPr>
        <w:t>la persona</w:t>
      </w:r>
      <w:r w:rsidRPr="00AB5DFA">
        <w:rPr>
          <w:rFonts w:ascii="Arial" w:hAnsi="Arial" w:cs="Arial"/>
          <w:sz w:val="20"/>
          <w:szCs w:val="20"/>
          <w:lang w:val="ca-ES"/>
        </w:rPr>
        <w:t xml:space="preserve"> no permeti l'accés</w:t>
      </w:r>
      <w:r w:rsidR="00A24E77" w:rsidRPr="00AB5DFA">
        <w:rPr>
          <w:rFonts w:ascii="Arial" w:hAnsi="Arial" w:cs="Arial"/>
          <w:sz w:val="20"/>
          <w:szCs w:val="20"/>
          <w:lang w:val="ca-ES"/>
        </w:rPr>
        <w:t xml:space="preserve"> al seu habitatge o</w:t>
      </w:r>
      <w:r w:rsidRPr="00AB5DFA">
        <w:rPr>
          <w:rFonts w:ascii="Arial" w:hAnsi="Arial" w:cs="Arial"/>
          <w:sz w:val="20"/>
          <w:szCs w:val="20"/>
          <w:lang w:val="ca-ES"/>
        </w:rPr>
        <w:t xml:space="preserve"> a les seves instal·lacions, l'Ajuntament acordarà la seva execució forçosa i, si escau, sol·licitarà autorització judicial.</w:t>
      </w:r>
    </w:p>
    <w:p w14:paraId="6C49BDC3" w14:textId="743E798A" w:rsidR="00F00C23" w:rsidRPr="00AB5DFA" w:rsidRDefault="00F00C23" w:rsidP="002A7BB4">
      <w:pPr>
        <w:pStyle w:val="Pargrafdellista"/>
        <w:numPr>
          <w:ilvl w:val="1"/>
          <w:numId w:val="3"/>
        </w:numPr>
        <w:spacing w:after="360" w:line="288" w:lineRule="auto"/>
        <w:ind w:left="357" w:hanging="357"/>
        <w:jc w:val="both"/>
        <w:rPr>
          <w:rFonts w:ascii="Arial" w:hAnsi="Arial" w:cs="Arial"/>
          <w:sz w:val="20"/>
          <w:szCs w:val="20"/>
          <w:lang w:val="ca-ES"/>
        </w:rPr>
      </w:pPr>
      <w:r w:rsidRPr="00AB5DFA">
        <w:rPr>
          <w:rFonts w:ascii="Arial" w:hAnsi="Arial" w:cs="Arial"/>
          <w:sz w:val="20"/>
          <w:szCs w:val="20"/>
          <w:lang w:val="ca-ES"/>
        </w:rPr>
        <w:t>Els resultats de les actuacions inspectores tenen valor probatori, sens perjudici d'altres proves que pugui aportar la persona interessada.</w:t>
      </w:r>
    </w:p>
    <w:p w14:paraId="06F0644C" w14:textId="605F8D1A" w:rsidR="00F00C23" w:rsidRPr="00AB5DFA" w:rsidRDefault="00453E6F" w:rsidP="00310AA9">
      <w:pPr>
        <w:pStyle w:val="Ttol3"/>
        <w:spacing w:before="0" w:after="120" w:line="288" w:lineRule="auto"/>
        <w:jc w:val="both"/>
        <w:rPr>
          <w:rFonts w:ascii="Arial" w:hAnsi="Arial" w:cs="Arial"/>
          <w:b/>
          <w:bCs/>
          <w:color w:val="auto"/>
          <w:sz w:val="20"/>
          <w:szCs w:val="20"/>
          <w:lang w:val="ca-ES" w:eastAsia="es-ES_tradnl"/>
        </w:rPr>
      </w:pPr>
      <w:bookmarkStart w:id="21" w:name="_Toc162263014"/>
      <w:r w:rsidRPr="00AB5DFA">
        <w:rPr>
          <w:rFonts w:ascii="Arial" w:hAnsi="Arial" w:cs="Arial"/>
          <w:b/>
          <w:bCs/>
          <w:color w:val="auto"/>
          <w:sz w:val="20"/>
          <w:szCs w:val="20"/>
          <w:lang w:val="ca-ES" w:eastAsia="es-ES_tradnl"/>
        </w:rPr>
        <w:t xml:space="preserve">Article </w:t>
      </w:r>
      <w:r w:rsidR="006B2B97" w:rsidRPr="00AB5DFA">
        <w:rPr>
          <w:rFonts w:ascii="Arial" w:hAnsi="Arial" w:cs="Arial"/>
          <w:b/>
          <w:bCs/>
          <w:color w:val="auto"/>
          <w:sz w:val="20"/>
          <w:szCs w:val="20"/>
          <w:lang w:val="ca-ES" w:eastAsia="es-ES_tradnl"/>
        </w:rPr>
        <w:t>1</w:t>
      </w:r>
      <w:r w:rsidR="00B36514" w:rsidRPr="00AB5DFA">
        <w:rPr>
          <w:rFonts w:ascii="Arial" w:hAnsi="Arial" w:cs="Arial"/>
          <w:b/>
          <w:bCs/>
          <w:color w:val="auto"/>
          <w:sz w:val="20"/>
          <w:szCs w:val="20"/>
          <w:lang w:val="ca-ES" w:eastAsia="es-ES_tradnl"/>
        </w:rPr>
        <w:t>5</w:t>
      </w:r>
      <w:r w:rsidR="00E96433" w:rsidRPr="00AB5DFA">
        <w:rPr>
          <w:rFonts w:ascii="Arial" w:hAnsi="Arial" w:cs="Arial"/>
          <w:b/>
          <w:bCs/>
          <w:color w:val="auto"/>
          <w:sz w:val="20"/>
          <w:szCs w:val="20"/>
          <w:lang w:val="ca-ES" w:eastAsia="es-ES_tradnl"/>
        </w:rPr>
        <w:t>.</w:t>
      </w:r>
      <w:r w:rsidR="00F00C23" w:rsidRPr="00AB5DFA">
        <w:rPr>
          <w:rFonts w:ascii="Arial" w:hAnsi="Arial" w:cs="Arial"/>
          <w:b/>
          <w:bCs/>
          <w:color w:val="auto"/>
          <w:sz w:val="20"/>
          <w:szCs w:val="20"/>
          <w:lang w:val="ca-ES" w:eastAsia="es-ES_tradnl"/>
        </w:rPr>
        <w:t xml:space="preserve"> Facultats dels inspectors municipals per al desenvolupament de les seves competències</w:t>
      </w:r>
      <w:bookmarkEnd w:id="21"/>
    </w:p>
    <w:p w14:paraId="5CADE9F4" w14:textId="44671495" w:rsidR="00FB3373" w:rsidRPr="00AB5DFA" w:rsidRDefault="00F00C23" w:rsidP="00CB7ECD">
      <w:pPr>
        <w:pStyle w:val="Pargrafdellista"/>
        <w:numPr>
          <w:ilvl w:val="0"/>
          <w:numId w:val="30"/>
        </w:numPr>
        <w:spacing w:after="120" w:line="276" w:lineRule="auto"/>
        <w:ind w:left="357" w:hanging="357"/>
        <w:contextualSpacing w:val="0"/>
        <w:jc w:val="both"/>
        <w:rPr>
          <w:rFonts w:ascii="Arial" w:hAnsi="Arial" w:cs="Arial"/>
          <w:bCs/>
          <w:sz w:val="20"/>
          <w:szCs w:val="20"/>
          <w:lang w:val="ca-ES" w:eastAsia="es-ES_tradnl"/>
        </w:rPr>
      </w:pPr>
      <w:bookmarkStart w:id="22" w:name="_Toc66371382"/>
      <w:r w:rsidRPr="00AB5DFA">
        <w:rPr>
          <w:rFonts w:ascii="Arial" w:hAnsi="Arial" w:cs="Arial"/>
          <w:bCs/>
          <w:sz w:val="20"/>
          <w:szCs w:val="20"/>
          <w:lang w:val="ca-ES" w:eastAsia="es-ES_tradnl"/>
        </w:rPr>
        <w:t>El personal que realitza la inspecció</w:t>
      </w:r>
      <w:r w:rsidR="003A2405"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ha d’estar degudament habilitat per l’òrgan competent municipal i ho podrà ser, amb caràcter general o bé, singularment per a una actuació concreta.</w:t>
      </w:r>
      <w:bookmarkEnd w:id="22"/>
    </w:p>
    <w:p w14:paraId="48C2612C" w14:textId="38BEE55C" w:rsidR="00FB3373" w:rsidRPr="00AB5DFA" w:rsidRDefault="00F00C23" w:rsidP="00CB7ECD">
      <w:pPr>
        <w:pStyle w:val="Pargrafdellista"/>
        <w:numPr>
          <w:ilvl w:val="0"/>
          <w:numId w:val="30"/>
        </w:numPr>
        <w:spacing w:after="120" w:line="276" w:lineRule="auto"/>
        <w:ind w:left="357" w:hanging="357"/>
        <w:contextualSpacing w:val="0"/>
        <w:jc w:val="both"/>
        <w:rPr>
          <w:rFonts w:ascii="Arial" w:hAnsi="Arial" w:cs="Arial"/>
          <w:bCs/>
          <w:sz w:val="20"/>
          <w:szCs w:val="20"/>
          <w:lang w:val="ca-ES" w:eastAsia="es-ES_tradnl"/>
        </w:rPr>
      </w:pPr>
      <w:bookmarkStart w:id="23" w:name="_Toc66371383"/>
      <w:r w:rsidRPr="00AB5DFA">
        <w:rPr>
          <w:rFonts w:ascii="Arial" w:hAnsi="Arial" w:cs="Arial"/>
          <w:bCs/>
          <w:sz w:val="20"/>
          <w:szCs w:val="20"/>
          <w:lang w:val="ca-ES" w:eastAsia="es-ES_tradnl"/>
        </w:rPr>
        <w:t>En l'exercici de les seves funcions, els inspectors que exerceixen les tasques inspectores seran considerats agents de l'autoritat i són autoritzats per:</w:t>
      </w:r>
      <w:bookmarkEnd w:id="23"/>
    </w:p>
    <w:p w14:paraId="0A92274E" w14:textId="372AE13C" w:rsidR="00F00C23" w:rsidRPr="00AB5DFA" w:rsidRDefault="00F00C23" w:rsidP="00CB7ECD">
      <w:pPr>
        <w:pStyle w:val="Pargrafdellista"/>
        <w:numPr>
          <w:ilvl w:val="0"/>
          <w:numId w:val="21"/>
        </w:numPr>
        <w:spacing w:after="120" w:line="276" w:lineRule="auto"/>
        <w:contextualSpacing w:val="0"/>
        <w:jc w:val="both"/>
        <w:rPr>
          <w:rFonts w:ascii="Arial" w:hAnsi="Arial" w:cs="Arial"/>
          <w:bCs/>
          <w:sz w:val="20"/>
          <w:szCs w:val="20"/>
          <w:lang w:val="ca-ES" w:eastAsia="es-ES_tradnl"/>
        </w:rPr>
      </w:pPr>
      <w:bookmarkStart w:id="24" w:name="_Toc66371384"/>
      <w:r w:rsidRPr="00AB5DFA">
        <w:rPr>
          <w:rFonts w:ascii="Arial" w:hAnsi="Arial" w:cs="Arial"/>
          <w:bCs/>
          <w:sz w:val="20"/>
          <w:szCs w:val="20"/>
          <w:lang w:val="ca-ES" w:eastAsia="es-ES_tradnl"/>
        </w:rPr>
        <w:t>Accedir, en qualsevol moment i sense avís previ, als</w:t>
      </w:r>
      <w:r w:rsidR="007A38DD" w:rsidRPr="00AB5DFA">
        <w:rPr>
          <w:rFonts w:ascii="Arial" w:hAnsi="Arial" w:cs="Arial"/>
          <w:bCs/>
          <w:sz w:val="20"/>
          <w:szCs w:val="20"/>
          <w:lang w:val="ca-ES" w:eastAsia="es-ES_tradnl"/>
        </w:rPr>
        <w:t xml:space="preserve"> habitatges o als</w:t>
      </w:r>
      <w:r w:rsidRPr="00AB5DFA">
        <w:rPr>
          <w:rFonts w:ascii="Arial" w:hAnsi="Arial" w:cs="Arial"/>
          <w:bCs/>
          <w:sz w:val="20"/>
          <w:szCs w:val="20"/>
          <w:lang w:val="ca-ES" w:eastAsia="es-ES_tradnl"/>
        </w:rPr>
        <w:t xml:space="preserve"> establiments de les empreses on es desenvolupa l'activitat i romandre-hi.</w:t>
      </w:r>
      <w:bookmarkEnd w:id="24"/>
      <w:r w:rsidR="00C507CD" w:rsidRPr="00AB5DFA">
        <w:rPr>
          <w:rFonts w:ascii="Arial" w:hAnsi="Arial" w:cs="Arial"/>
          <w:bCs/>
          <w:sz w:val="20"/>
          <w:szCs w:val="20"/>
          <w:lang w:val="ca-ES" w:eastAsia="es-ES_tradnl"/>
        </w:rPr>
        <w:t xml:space="preserve"> </w:t>
      </w:r>
    </w:p>
    <w:p w14:paraId="23FA9B54" w14:textId="563E63D1" w:rsidR="00F00C23" w:rsidRPr="00AB5DFA" w:rsidRDefault="00F00C23" w:rsidP="00CB7ECD">
      <w:pPr>
        <w:pStyle w:val="Pargrafdellista"/>
        <w:numPr>
          <w:ilvl w:val="0"/>
          <w:numId w:val="21"/>
        </w:numPr>
        <w:spacing w:after="120" w:line="276" w:lineRule="auto"/>
        <w:contextualSpacing w:val="0"/>
        <w:jc w:val="both"/>
        <w:rPr>
          <w:rFonts w:ascii="Arial" w:hAnsi="Arial" w:cs="Arial"/>
          <w:bCs/>
          <w:sz w:val="20"/>
          <w:szCs w:val="20"/>
          <w:lang w:val="ca-ES" w:eastAsia="es-ES_tradnl"/>
        </w:rPr>
      </w:pPr>
      <w:bookmarkStart w:id="25" w:name="_Toc66371385"/>
      <w:r w:rsidRPr="00AB5DFA">
        <w:rPr>
          <w:rFonts w:ascii="Arial" w:hAnsi="Arial" w:cs="Arial"/>
          <w:bCs/>
          <w:sz w:val="20"/>
          <w:szCs w:val="20"/>
          <w:lang w:val="ca-ES" w:eastAsia="es-ES_tradnl"/>
        </w:rPr>
        <w:t>Fer-se acompanyar en les visites d'inspecció pel titular de</w:t>
      </w:r>
      <w:r w:rsidR="007A38DD" w:rsidRPr="00AB5DFA">
        <w:rPr>
          <w:rFonts w:ascii="Arial" w:hAnsi="Arial" w:cs="Arial"/>
          <w:bCs/>
          <w:sz w:val="20"/>
          <w:szCs w:val="20"/>
          <w:lang w:val="ca-ES" w:eastAsia="es-ES_tradnl"/>
        </w:rPr>
        <w:t xml:space="preserve"> l’habitatge o pel titular de</w:t>
      </w:r>
      <w:r w:rsidRPr="00AB5DFA">
        <w:rPr>
          <w:rFonts w:ascii="Arial" w:hAnsi="Arial" w:cs="Arial"/>
          <w:bCs/>
          <w:sz w:val="20"/>
          <w:szCs w:val="20"/>
          <w:lang w:val="ca-ES" w:eastAsia="es-ES_tradnl"/>
        </w:rPr>
        <w:t xml:space="preserve"> l'activitat o la persona representant de l’activitat i pel personal expert i tècnic de l'empresa o establiment i el personal oficialment habilitat que</w:t>
      </w:r>
      <w:r w:rsidR="007A38DD" w:rsidRPr="00AB5DFA">
        <w:rPr>
          <w:rFonts w:ascii="Arial" w:hAnsi="Arial" w:cs="Arial"/>
          <w:bCs/>
          <w:sz w:val="20"/>
          <w:szCs w:val="20"/>
          <w:lang w:val="ca-ES" w:eastAsia="es-ES_tradnl"/>
        </w:rPr>
        <w:t xml:space="preserve"> ambdós estimin necessari</w:t>
      </w:r>
      <w:r w:rsidRPr="00AB5DFA">
        <w:rPr>
          <w:rFonts w:ascii="Arial" w:hAnsi="Arial" w:cs="Arial"/>
          <w:bCs/>
          <w:sz w:val="20"/>
          <w:szCs w:val="20"/>
          <w:lang w:val="ca-ES" w:eastAsia="es-ES_tradnl"/>
        </w:rPr>
        <w:t xml:space="preserve"> per al millor desenvolupament de la funció inspectora.</w:t>
      </w:r>
      <w:bookmarkEnd w:id="25"/>
      <w:r w:rsidR="00C507CD" w:rsidRPr="00AB5DFA">
        <w:rPr>
          <w:rFonts w:ascii="Arial" w:hAnsi="Arial" w:cs="Arial"/>
          <w:bCs/>
          <w:sz w:val="20"/>
          <w:szCs w:val="20"/>
          <w:lang w:val="ca-ES" w:eastAsia="es-ES_tradnl"/>
        </w:rPr>
        <w:t xml:space="preserve"> </w:t>
      </w:r>
    </w:p>
    <w:p w14:paraId="5B07A30C" w14:textId="6CE5DE3F" w:rsidR="004A49F1" w:rsidRPr="00AB5DFA" w:rsidRDefault="004A49F1" w:rsidP="00CB7ECD">
      <w:pPr>
        <w:pStyle w:val="Pargrafdellista"/>
        <w:numPr>
          <w:ilvl w:val="0"/>
          <w:numId w:val="21"/>
        </w:numPr>
        <w:spacing w:after="120" w:line="276"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 xml:space="preserve">Requerir a l’avaluador el mesurament dels nivells d’immissió d’olor a l’entorn de l’habitatge afectat d’acord amb la metodologia establerta a l’article 8. </w:t>
      </w:r>
    </w:p>
    <w:p w14:paraId="60259DA3" w14:textId="0E5AFB81" w:rsidR="00F00C23" w:rsidRPr="00AB5DFA" w:rsidRDefault="00F00C23" w:rsidP="00CB7ECD">
      <w:pPr>
        <w:pStyle w:val="Pargrafdellista"/>
        <w:numPr>
          <w:ilvl w:val="0"/>
          <w:numId w:val="21"/>
        </w:numPr>
        <w:spacing w:after="120" w:line="276" w:lineRule="auto"/>
        <w:contextualSpacing w:val="0"/>
        <w:jc w:val="both"/>
        <w:rPr>
          <w:rFonts w:ascii="Arial" w:hAnsi="Arial" w:cs="Arial"/>
          <w:bCs/>
          <w:sz w:val="20"/>
          <w:szCs w:val="20"/>
          <w:lang w:val="ca-ES" w:eastAsia="es-ES_tradnl"/>
        </w:rPr>
      </w:pPr>
      <w:bookmarkStart w:id="26" w:name="_Toc66371386"/>
      <w:r w:rsidRPr="00AB5DFA">
        <w:rPr>
          <w:rFonts w:ascii="Arial" w:hAnsi="Arial" w:cs="Arial"/>
          <w:bCs/>
          <w:sz w:val="20"/>
          <w:szCs w:val="20"/>
          <w:lang w:val="ca-ES" w:eastAsia="es-ES_tradnl"/>
        </w:rPr>
        <w:t>Practicar qualsevol diligència d'investigació, examen o prova que consideri necessària per comprovar que s'observen correctament les disposicions legals i reglamentàries.</w:t>
      </w:r>
      <w:bookmarkEnd w:id="26"/>
    </w:p>
    <w:p w14:paraId="64451521" w14:textId="29E82907" w:rsidR="00F00C23" w:rsidRPr="00AB5DFA" w:rsidRDefault="00F00C23" w:rsidP="00CB7ECD">
      <w:pPr>
        <w:pStyle w:val="Pargrafdellista"/>
        <w:numPr>
          <w:ilvl w:val="0"/>
          <w:numId w:val="21"/>
        </w:numPr>
        <w:spacing w:after="120" w:line="276" w:lineRule="auto"/>
        <w:contextualSpacing w:val="0"/>
        <w:jc w:val="both"/>
        <w:rPr>
          <w:rFonts w:ascii="Arial" w:hAnsi="Arial" w:cs="Arial"/>
          <w:bCs/>
          <w:sz w:val="20"/>
          <w:szCs w:val="20"/>
          <w:lang w:val="ca-ES" w:eastAsia="es-ES_tradnl"/>
        </w:rPr>
      </w:pPr>
      <w:bookmarkStart w:id="27" w:name="_Toc66371387"/>
      <w:r w:rsidRPr="00AB5DFA">
        <w:rPr>
          <w:rFonts w:ascii="Arial" w:hAnsi="Arial" w:cs="Arial"/>
          <w:bCs/>
          <w:sz w:val="20"/>
          <w:szCs w:val="20"/>
          <w:lang w:val="ca-ES" w:eastAsia="es-ES_tradnl"/>
        </w:rPr>
        <w:t>Assistir, amb altres agents de l'autoritat competent, al precinte, al tancament o a la clausura d'instal·lacions i d'activitats (ja sigui parcialment o bé en la seva totalitat).</w:t>
      </w:r>
      <w:bookmarkEnd w:id="27"/>
    </w:p>
    <w:p w14:paraId="494890F1" w14:textId="6DBF7FF3" w:rsidR="00F00C23" w:rsidRPr="00AB5DFA" w:rsidRDefault="00F00C23" w:rsidP="00CB7ECD">
      <w:pPr>
        <w:pStyle w:val="Pargrafdellista"/>
        <w:numPr>
          <w:ilvl w:val="0"/>
          <w:numId w:val="21"/>
        </w:numPr>
        <w:spacing w:after="120" w:line="276" w:lineRule="auto"/>
        <w:contextualSpacing w:val="0"/>
        <w:jc w:val="both"/>
        <w:rPr>
          <w:rFonts w:ascii="Arial" w:hAnsi="Arial" w:cs="Arial"/>
          <w:bCs/>
          <w:sz w:val="20"/>
          <w:szCs w:val="20"/>
          <w:lang w:val="ca-ES" w:eastAsia="es-ES_tradnl"/>
        </w:rPr>
      </w:pPr>
      <w:bookmarkStart w:id="28" w:name="_Toc66371388"/>
      <w:r w:rsidRPr="00AB5DFA">
        <w:rPr>
          <w:rFonts w:ascii="Arial" w:hAnsi="Arial" w:cs="Arial"/>
          <w:bCs/>
          <w:sz w:val="20"/>
          <w:szCs w:val="20"/>
          <w:lang w:val="ca-ES" w:eastAsia="es-ES_tradnl"/>
        </w:rPr>
        <w:lastRenderedPageBreak/>
        <w:t>Requerir tota la informació, sol o davant de testimonis, de la persona titular o del personal de l'empresa que es jutgi necessària amb la intenció d'aclarir els fets objecte de la inspecció.</w:t>
      </w:r>
      <w:bookmarkEnd w:id="28"/>
    </w:p>
    <w:p w14:paraId="4CDD9F23" w14:textId="6C3198FB" w:rsidR="00B36514" w:rsidRPr="00AB5DFA" w:rsidRDefault="00B36514" w:rsidP="00CB7ECD">
      <w:pPr>
        <w:pStyle w:val="Pargrafdellista"/>
        <w:numPr>
          <w:ilvl w:val="0"/>
          <w:numId w:val="21"/>
        </w:numPr>
        <w:spacing w:after="120" w:line="276" w:lineRule="auto"/>
        <w:contextualSpacing w:val="0"/>
        <w:jc w:val="both"/>
        <w:rPr>
          <w:rFonts w:ascii="Arial" w:hAnsi="Arial" w:cs="Arial"/>
          <w:sz w:val="20"/>
          <w:szCs w:val="20"/>
          <w:lang w:val="ca-ES" w:eastAsia="es-ES_tradnl"/>
        </w:rPr>
      </w:pPr>
      <w:r w:rsidRPr="00AB5DFA">
        <w:rPr>
          <w:rFonts w:ascii="Arial" w:hAnsi="Arial" w:cs="Arial"/>
          <w:sz w:val="20"/>
          <w:szCs w:val="20"/>
          <w:lang w:val="ca-ES"/>
        </w:rPr>
        <w:t>Accedir i revisar els registres de seguiment existents</w:t>
      </w:r>
      <w:r w:rsidR="004A49F1" w:rsidRPr="00AB5DFA">
        <w:rPr>
          <w:rFonts w:ascii="Arial" w:hAnsi="Arial" w:cs="Arial"/>
          <w:sz w:val="20"/>
          <w:szCs w:val="20"/>
          <w:lang w:val="ca-ES"/>
        </w:rPr>
        <w:t>, d’acord amb l’</w:t>
      </w:r>
      <w:r w:rsidR="00E146EB" w:rsidRPr="00AB5DFA">
        <w:rPr>
          <w:rFonts w:ascii="Arial" w:hAnsi="Arial" w:cs="Arial"/>
          <w:sz w:val="20"/>
          <w:szCs w:val="20"/>
          <w:lang w:val="ca-ES"/>
        </w:rPr>
        <w:t>Annex III</w:t>
      </w:r>
      <w:r w:rsidRPr="00AB5DFA">
        <w:rPr>
          <w:rFonts w:ascii="Arial" w:hAnsi="Arial" w:cs="Arial"/>
          <w:sz w:val="20"/>
          <w:szCs w:val="20"/>
          <w:lang w:val="ca-ES"/>
        </w:rPr>
        <w:t>.</w:t>
      </w:r>
    </w:p>
    <w:p w14:paraId="42AD86EB" w14:textId="4656448E" w:rsidR="00F00C23" w:rsidRPr="00AB5DFA" w:rsidRDefault="00F00C23" w:rsidP="00CB7ECD">
      <w:pPr>
        <w:pStyle w:val="Pargrafdellista"/>
        <w:numPr>
          <w:ilvl w:val="0"/>
          <w:numId w:val="21"/>
        </w:numPr>
        <w:spacing w:after="120" w:line="276" w:lineRule="auto"/>
        <w:contextualSpacing w:val="0"/>
        <w:jc w:val="both"/>
        <w:rPr>
          <w:rFonts w:ascii="Arial" w:hAnsi="Arial" w:cs="Arial"/>
          <w:bCs/>
          <w:sz w:val="20"/>
          <w:szCs w:val="20"/>
          <w:lang w:val="ca-ES" w:eastAsia="es-ES_tradnl"/>
        </w:rPr>
      </w:pPr>
      <w:bookmarkStart w:id="29" w:name="_Toc66371389"/>
      <w:r w:rsidRPr="00AB5DFA">
        <w:rPr>
          <w:rFonts w:ascii="Arial" w:hAnsi="Arial" w:cs="Arial"/>
          <w:bCs/>
          <w:sz w:val="20"/>
          <w:szCs w:val="20"/>
          <w:lang w:val="ca-ES" w:eastAsia="es-ES_tradnl"/>
        </w:rPr>
        <w:t>Aixecar acta, per triplicat, de les actuacions practicades que s'emetrà, sempre i quan sigui possible, davant del titular o representant de l'activitat afectada.</w:t>
      </w:r>
      <w:bookmarkEnd w:id="29"/>
    </w:p>
    <w:p w14:paraId="2F485C7A" w14:textId="230C3600" w:rsidR="00453E6F" w:rsidRPr="00AB5DFA" w:rsidRDefault="00453E6F" w:rsidP="00CB7ECD">
      <w:pPr>
        <w:pStyle w:val="Pargrafdellista"/>
        <w:numPr>
          <w:ilvl w:val="0"/>
          <w:numId w:val="21"/>
        </w:numPr>
        <w:spacing w:after="360" w:line="276" w:lineRule="auto"/>
        <w:jc w:val="both"/>
        <w:rPr>
          <w:rFonts w:ascii="Arial" w:hAnsi="Arial" w:cs="Arial"/>
          <w:sz w:val="20"/>
          <w:szCs w:val="20"/>
          <w:lang w:val="ca-ES" w:eastAsia="es-ES_tradnl"/>
        </w:rPr>
      </w:pPr>
      <w:r w:rsidRPr="00AB5DFA">
        <w:rPr>
          <w:rFonts w:ascii="Arial" w:hAnsi="Arial" w:cs="Arial"/>
          <w:sz w:val="20"/>
          <w:szCs w:val="20"/>
          <w:lang w:val="ca-ES" w:eastAsia="es-ES_tradnl"/>
        </w:rPr>
        <w:t>Proposar les mesures de caràcter preventiu o cautelar qu</w:t>
      </w:r>
      <w:r w:rsidR="004A49F1" w:rsidRPr="00AB5DFA">
        <w:rPr>
          <w:rFonts w:ascii="Arial" w:hAnsi="Arial" w:cs="Arial"/>
          <w:sz w:val="20"/>
          <w:szCs w:val="20"/>
          <w:lang w:val="ca-ES" w:eastAsia="es-ES_tradnl"/>
        </w:rPr>
        <w:t xml:space="preserve">e estiguin previstes en aquesta </w:t>
      </w:r>
      <w:r w:rsidR="0049705D" w:rsidRPr="00AB5DFA">
        <w:rPr>
          <w:rFonts w:ascii="Arial" w:hAnsi="Arial" w:cs="Arial"/>
          <w:sz w:val="20"/>
          <w:szCs w:val="20"/>
          <w:lang w:val="ca-ES" w:eastAsia="es-ES_tradnl"/>
        </w:rPr>
        <w:t>Ordenança</w:t>
      </w:r>
      <w:r w:rsidRPr="00AB5DFA">
        <w:rPr>
          <w:rFonts w:ascii="Arial" w:hAnsi="Arial" w:cs="Arial"/>
          <w:sz w:val="20"/>
          <w:szCs w:val="20"/>
          <w:lang w:val="ca-ES" w:eastAsia="es-ES_tradnl"/>
        </w:rPr>
        <w:t xml:space="preserve"> o</w:t>
      </w:r>
      <w:r w:rsidR="00AF2557" w:rsidRPr="00AB5DFA">
        <w:rPr>
          <w:rFonts w:ascii="Arial" w:hAnsi="Arial" w:cs="Arial"/>
          <w:sz w:val="20"/>
          <w:szCs w:val="20"/>
          <w:lang w:val="ca-ES" w:eastAsia="es-ES_tradnl"/>
        </w:rPr>
        <w:t xml:space="preserve"> en la</w:t>
      </w:r>
      <w:r w:rsidRPr="00AB5DFA">
        <w:rPr>
          <w:rFonts w:ascii="Arial" w:hAnsi="Arial" w:cs="Arial"/>
          <w:sz w:val="20"/>
          <w:szCs w:val="20"/>
          <w:lang w:val="ca-ES" w:eastAsia="es-ES_tradnl"/>
        </w:rPr>
        <w:t xml:space="preserve"> legislació sectorial que sigui d’aplicació. </w:t>
      </w:r>
    </w:p>
    <w:p w14:paraId="2168B8E9" w14:textId="78D1D736" w:rsidR="00B36514" w:rsidRPr="00AB5DFA" w:rsidRDefault="008478D7" w:rsidP="00310AA9">
      <w:pPr>
        <w:pStyle w:val="Ttol3"/>
        <w:spacing w:before="0" w:after="120" w:line="288" w:lineRule="auto"/>
        <w:jc w:val="both"/>
        <w:rPr>
          <w:rFonts w:ascii="Arial" w:hAnsi="Arial" w:cs="Arial"/>
          <w:b/>
          <w:sz w:val="20"/>
          <w:szCs w:val="20"/>
          <w:lang w:val="ca-ES" w:eastAsia="es-ES_tradnl"/>
        </w:rPr>
      </w:pPr>
      <w:bookmarkStart w:id="30" w:name="_Toc162263015"/>
      <w:r w:rsidRPr="00AB5DFA">
        <w:rPr>
          <w:rFonts w:ascii="Arial" w:hAnsi="Arial" w:cs="Arial"/>
          <w:b/>
          <w:bCs/>
          <w:color w:val="auto"/>
          <w:sz w:val="20"/>
          <w:szCs w:val="20"/>
          <w:lang w:val="ca-ES" w:eastAsia="es-ES_tradnl"/>
        </w:rPr>
        <w:t>Article 16. Inici de les actuacions de la inspecció municipal d'activitats</w:t>
      </w:r>
      <w:bookmarkEnd w:id="30"/>
    </w:p>
    <w:p w14:paraId="498A78E4" w14:textId="7E647254" w:rsidR="00B36514" w:rsidRPr="00AB5DFA" w:rsidRDefault="00B36514" w:rsidP="0049705D">
      <w:pPr>
        <w:pStyle w:val="Pargrafdellista"/>
        <w:numPr>
          <w:ilvl w:val="0"/>
          <w:numId w:val="22"/>
        </w:numPr>
        <w:spacing w:after="120" w:line="288" w:lineRule="auto"/>
        <w:ind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Les actuacions de control i investigació poden iniciar-se per:</w:t>
      </w:r>
    </w:p>
    <w:p w14:paraId="604CB026" w14:textId="1D5A5868" w:rsidR="00B36514" w:rsidRPr="00AB5DFA" w:rsidRDefault="00B36514" w:rsidP="0049705D">
      <w:pPr>
        <w:pStyle w:val="Pargrafdellista"/>
        <w:numPr>
          <w:ilvl w:val="2"/>
          <w:numId w:val="22"/>
        </w:numPr>
        <w:spacing w:after="120" w:line="288" w:lineRule="auto"/>
        <w:ind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Ordre superior.</w:t>
      </w:r>
    </w:p>
    <w:p w14:paraId="790E7C2A" w14:textId="70E2A658" w:rsidR="00B36514" w:rsidRPr="00AB5DFA" w:rsidRDefault="00B36514" w:rsidP="0049705D">
      <w:pPr>
        <w:pStyle w:val="Pargrafdellista"/>
        <w:numPr>
          <w:ilvl w:val="2"/>
          <w:numId w:val="22"/>
        </w:numPr>
        <w:spacing w:after="120" w:line="288" w:lineRule="auto"/>
        <w:ind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Iniciativa pròpia derivada de la possible existència d'anomalies i incompliments en el funcionament de les activitats.</w:t>
      </w:r>
    </w:p>
    <w:p w14:paraId="0CFAB565" w14:textId="21B70B61" w:rsidR="00B36514" w:rsidRPr="00AB5DFA" w:rsidRDefault="00B36514" w:rsidP="0049705D">
      <w:pPr>
        <w:pStyle w:val="Pargrafdellista"/>
        <w:numPr>
          <w:ilvl w:val="2"/>
          <w:numId w:val="22"/>
        </w:numPr>
        <w:spacing w:after="120" w:line="288" w:lineRule="auto"/>
        <w:ind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Denúncia pública o de part afectada pel funcionament de l'activitat. El denunciant pot utilitzar el model de full mensual de seguiment d’olors de l’</w:t>
      </w:r>
      <w:r w:rsidR="00E146EB" w:rsidRPr="00AB5DFA">
        <w:rPr>
          <w:rFonts w:ascii="Arial" w:hAnsi="Arial" w:cs="Arial"/>
          <w:sz w:val="20"/>
          <w:szCs w:val="20"/>
          <w:lang w:val="ca-ES" w:eastAsia="es-ES_tradnl"/>
        </w:rPr>
        <w:t>Annex IV</w:t>
      </w:r>
      <w:r w:rsidRPr="00AB5DFA">
        <w:rPr>
          <w:rFonts w:ascii="Arial" w:hAnsi="Arial" w:cs="Arial"/>
          <w:sz w:val="20"/>
          <w:szCs w:val="20"/>
          <w:lang w:val="ca-ES" w:eastAsia="es-ES_tradnl"/>
        </w:rPr>
        <w:t>.</w:t>
      </w:r>
    </w:p>
    <w:p w14:paraId="090D9EBD" w14:textId="71F9BCC8" w:rsidR="00B36514" w:rsidRPr="00AB5DFA" w:rsidRDefault="00EA2150" w:rsidP="0049705D">
      <w:pPr>
        <w:pStyle w:val="Pargrafdellista"/>
        <w:numPr>
          <w:ilvl w:val="0"/>
          <w:numId w:val="22"/>
        </w:numPr>
        <w:spacing w:after="360" w:line="288" w:lineRule="auto"/>
        <w:ind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En el supòsit en que l’impacte odorífer sobrepassi el terme municipal, els ajuntaments interessats poden requerir la intervenció de l’òrgan competent en matèria ambiental de la Generalitat de Catalunya, de conformitat amb els principis de col·laboració i coordinació administrativa</w:t>
      </w:r>
      <w:r w:rsidR="00D76576" w:rsidRPr="00AB5DFA">
        <w:rPr>
          <w:rFonts w:ascii="Arial" w:hAnsi="Arial" w:cs="Arial"/>
          <w:sz w:val="20"/>
          <w:szCs w:val="20"/>
          <w:lang w:val="ca-ES" w:eastAsia="es-ES_tradnl"/>
        </w:rPr>
        <w:t>.</w:t>
      </w:r>
    </w:p>
    <w:p w14:paraId="4E85F629" w14:textId="264E4BC5" w:rsidR="008478D7" w:rsidRPr="00AB5DFA" w:rsidRDefault="008478D7" w:rsidP="00310AA9">
      <w:pPr>
        <w:pStyle w:val="Ttol3"/>
        <w:spacing w:before="0" w:after="120" w:line="288" w:lineRule="auto"/>
        <w:jc w:val="both"/>
        <w:rPr>
          <w:rFonts w:ascii="Arial" w:hAnsi="Arial" w:cs="Arial"/>
          <w:b/>
          <w:sz w:val="20"/>
          <w:szCs w:val="20"/>
          <w:lang w:val="ca-ES" w:eastAsia="es-ES_tradnl"/>
        </w:rPr>
      </w:pPr>
      <w:bookmarkStart w:id="31" w:name="_Toc162263016"/>
      <w:r w:rsidRPr="00AB5DFA">
        <w:rPr>
          <w:rFonts w:ascii="Arial" w:hAnsi="Arial" w:cs="Arial"/>
          <w:b/>
          <w:bCs/>
          <w:color w:val="auto"/>
          <w:sz w:val="20"/>
          <w:szCs w:val="20"/>
          <w:lang w:val="ca-ES" w:eastAsia="es-ES_tradnl"/>
        </w:rPr>
        <w:t>Article 17. Modalitats i documentació de l'actuació inspectora</w:t>
      </w:r>
      <w:bookmarkEnd w:id="31"/>
    </w:p>
    <w:p w14:paraId="6633BF18" w14:textId="7F34BE44" w:rsidR="00B36514" w:rsidRPr="00AB5DFA" w:rsidRDefault="00B36514" w:rsidP="00CB7ECD">
      <w:pPr>
        <w:pStyle w:val="Pargrafdellista"/>
        <w:numPr>
          <w:ilvl w:val="0"/>
          <w:numId w:val="31"/>
        </w:numPr>
        <w:spacing w:after="120" w:line="288" w:lineRule="auto"/>
        <w:ind w:left="357"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L'actuació de la inspecció municipal es desenvoluparà per alguna de les modalitats següents:</w:t>
      </w:r>
    </w:p>
    <w:p w14:paraId="73061CDB" w14:textId="248E9DD0" w:rsidR="005E68DF" w:rsidRPr="00AB5DFA" w:rsidRDefault="00B36514" w:rsidP="00CB7ECD">
      <w:pPr>
        <w:pStyle w:val="Pargrafdellista"/>
        <w:numPr>
          <w:ilvl w:val="0"/>
          <w:numId w:val="2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Mitjançant vis</w:t>
      </w:r>
      <w:r w:rsidR="00C37275" w:rsidRPr="00AB5DFA">
        <w:rPr>
          <w:rFonts w:ascii="Arial" w:hAnsi="Arial" w:cs="Arial"/>
          <w:sz w:val="20"/>
          <w:szCs w:val="20"/>
          <w:lang w:val="ca-ES" w:eastAsia="es-ES_tradnl"/>
        </w:rPr>
        <w:t>ita als establiments, empreses,</w:t>
      </w:r>
      <w:r w:rsidRPr="00AB5DFA">
        <w:rPr>
          <w:rFonts w:ascii="Arial" w:hAnsi="Arial" w:cs="Arial"/>
          <w:sz w:val="20"/>
          <w:szCs w:val="20"/>
          <w:lang w:val="ca-ES" w:eastAsia="es-ES_tradnl"/>
        </w:rPr>
        <w:t xml:space="preserve"> instal·lacions</w:t>
      </w:r>
      <w:r w:rsidR="00C37275" w:rsidRPr="00AB5DFA">
        <w:rPr>
          <w:rFonts w:ascii="Arial" w:hAnsi="Arial" w:cs="Arial"/>
          <w:sz w:val="20"/>
          <w:szCs w:val="20"/>
          <w:lang w:val="ca-ES" w:eastAsia="es-ES_tradnl"/>
        </w:rPr>
        <w:t xml:space="preserve"> o habitatges</w:t>
      </w:r>
      <w:r w:rsidRPr="00AB5DFA">
        <w:rPr>
          <w:rFonts w:ascii="Arial" w:hAnsi="Arial" w:cs="Arial"/>
          <w:sz w:val="20"/>
          <w:szCs w:val="20"/>
          <w:lang w:val="ca-ES" w:eastAsia="es-ES_tradnl"/>
        </w:rPr>
        <w:t xml:space="preserve"> en els quals es desenvolupin activitats objecte de la present </w:t>
      </w:r>
      <w:r w:rsidR="0049705D" w:rsidRPr="00AB5DFA">
        <w:rPr>
          <w:rFonts w:ascii="Arial" w:hAnsi="Arial" w:cs="Arial"/>
          <w:sz w:val="20"/>
          <w:szCs w:val="20"/>
          <w:lang w:val="ca-ES" w:eastAsia="es-ES_tradnl"/>
        </w:rPr>
        <w:t>Ordenança</w:t>
      </w:r>
      <w:r w:rsidRPr="00AB5DFA">
        <w:rPr>
          <w:rFonts w:ascii="Arial" w:hAnsi="Arial" w:cs="Arial"/>
          <w:sz w:val="20"/>
          <w:szCs w:val="20"/>
          <w:lang w:val="ca-ES" w:eastAsia="es-ES_tradnl"/>
        </w:rPr>
        <w:t>, sense necessitat d'avís previ.</w:t>
      </w:r>
    </w:p>
    <w:p w14:paraId="558BD688" w14:textId="00931030" w:rsidR="00B36514" w:rsidRPr="00AB5DFA" w:rsidRDefault="00B36514" w:rsidP="00CB7ECD">
      <w:pPr>
        <w:pStyle w:val="Pargrafdellista"/>
        <w:numPr>
          <w:ilvl w:val="0"/>
          <w:numId w:val="2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Mitjançant petició d’inspecció formulada per la persona que resulti obligada davant de l’Ajuntament, que haurà d’aportar la documentació que s'assenyali en cada cas, o efectuar els aclariments que siguin necessaris.</w:t>
      </w:r>
    </w:p>
    <w:p w14:paraId="0B557AEF" w14:textId="77777777" w:rsidR="0052005A" w:rsidRPr="00AB5DFA" w:rsidRDefault="00B36514" w:rsidP="00CB7ECD">
      <w:pPr>
        <w:pStyle w:val="Pargrafdellista"/>
        <w:numPr>
          <w:ilvl w:val="0"/>
          <w:numId w:val="2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En virtut d'expedient administratiu quan el contingut de la seva actuació permeti iniciar i finalitzar la inspecció.</w:t>
      </w:r>
    </w:p>
    <w:p w14:paraId="7A348F35" w14:textId="722833BB" w:rsidR="00B36514" w:rsidRPr="00AB5DFA" w:rsidRDefault="00B36514" w:rsidP="0052005A">
      <w:pPr>
        <w:spacing w:after="120" w:line="288" w:lineRule="auto"/>
        <w:ind w:left="360"/>
        <w:jc w:val="both"/>
        <w:rPr>
          <w:rFonts w:ascii="Arial" w:hAnsi="Arial" w:cs="Arial"/>
          <w:sz w:val="20"/>
          <w:szCs w:val="20"/>
          <w:lang w:val="ca-ES" w:eastAsia="es-ES_tradnl"/>
        </w:rPr>
      </w:pPr>
      <w:r w:rsidRPr="00AB5DFA">
        <w:rPr>
          <w:rFonts w:ascii="Arial" w:hAnsi="Arial" w:cs="Arial"/>
          <w:sz w:val="20"/>
          <w:szCs w:val="20"/>
          <w:lang w:val="ca-ES" w:eastAsia="es-ES_tradnl"/>
        </w:rPr>
        <w:t>Les visites d'inspecció les podran realitzar una o més persones vinculades a l'Ajuntament o a una altra Administració i podran perllongar-se durant el temps necessari.</w:t>
      </w:r>
    </w:p>
    <w:p w14:paraId="4D66D060" w14:textId="29D99470" w:rsidR="00B36514" w:rsidRPr="00AB5DFA" w:rsidRDefault="00B36514" w:rsidP="00CB7ECD">
      <w:pPr>
        <w:pStyle w:val="Pargrafdellista"/>
        <w:numPr>
          <w:ilvl w:val="0"/>
          <w:numId w:val="31"/>
        </w:numPr>
        <w:spacing w:after="120" w:line="288" w:lineRule="auto"/>
        <w:ind w:left="357"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En finalitzar la inspecció, s'emetrà l'acta corresponent, signada per tots els tècnics intervinents en les diferents actuacions sectorials, i se’n lliurarà una còpia al titular de l’activitat objecte d'inspecció i a cadascuna de les administracions actuants. L'Ajuntament podrà comparèixer en l'expedient sancionador, fent valer la seva condició d'interessat.</w:t>
      </w:r>
    </w:p>
    <w:p w14:paraId="7BBEFD57" w14:textId="0B1C52CF" w:rsidR="00045CD4" w:rsidRPr="00AB5DFA" w:rsidRDefault="00CE0B4B" w:rsidP="00CB7ECD">
      <w:pPr>
        <w:pStyle w:val="Pargrafdellista"/>
        <w:numPr>
          <w:ilvl w:val="0"/>
          <w:numId w:val="31"/>
        </w:numPr>
        <w:spacing w:after="360" w:line="288" w:lineRule="auto"/>
        <w:ind w:left="357" w:hanging="357"/>
        <w:jc w:val="both"/>
        <w:rPr>
          <w:rFonts w:ascii="Arial" w:hAnsi="Arial" w:cs="Arial"/>
          <w:sz w:val="20"/>
          <w:szCs w:val="20"/>
          <w:lang w:val="ca-ES" w:eastAsia="es-ES_tradnl"/>
        </w:rPr>
      </w:pPr>
      <w:r w:rsidRPr="00AB5DFA">
        <w:rPr>
          <w:rFonts w:ascii="Arial" w:hAnsi="Arial" w:cs="Arial"/>
          <w:sz w:val="20"/>
          <w:szCs w:val="20"/>
          <w:lang w:val="ca-ES" w:eastAsia="es-ES_tradnl"/>
        </w:rPr>
        <w:t>En el cas que el titular de l'activitat que atengui la inspecció es negui a signar l'acta, el personal que exerceixi la tasca inspectora, farà constar aquesta circumstància, que en tot cas autoritzarà l’acta amb la seva signatura i, en deixarà una còpia a l'establiment, empresa o instal·lació objecte d'inspecció.</w:t>
      </w:r>
    </w:p>
    <w:p w14:paraId="23F70CE8" w14:textId="2ED53F86" w:rsidR="00277A43" w:rsidRPr="00AB5DFA" w:rsidRDefault="00277A43" w:rsidP="00310AA9">
      <w:pPr>
        <w:pStyle w:val="Ttol3"/>
        <w:spacing w:before="0" w:after="120" w:line="288" w:lineRule="auto"/>
        <w:jc w:val="both"/>
        <w:rPr>
          <w:rFonts w:ascii="Arial" w:hAnsi="Arial" w:cs="Arial"/>
          <w:b/>
          <w:bCs/>
          <w:color w:val="auto"/>
          <w:sz w:val="20"/>
          <w:szCs w:val="20"/>
          <w:lang w:val="ca-ES" w:eastAsia="es-ES_tradnl"/>
        </w:rPr>
      </w:pPr>
      <w:bookmarkStart w:id="32" w:name="_Toc162263017"/>
      <w:r w:rsidRPr="00AB5DFA">
        <w:rPr>
          <w:rFonts w:ascii="Arial" w:hAnsi="Arial" w:cs="Arial"/>
          <w:b/>
          <w:bCs/>
          <w:color w:val="auto"/>
          <w:sz w:val="20"/>
          <w:szCs w:val="20"/>
          <w:lang w:val="ca-ES" w:eastAsia="es-ES_tradnl"/>
        </w:rPr>
        <w:lastRenderedPageBreak/>
        <w:t>Article</w:t>
      </w:r>
      <w:r w:rsidR="00126D53" w:rsidRPr="00AB5DFA">
        <w:rPr>
          <w:rFonts w:ascii="Arial" w:hAnsi="Arial" w:cs="Arial"/>
          <w:b/>
          <w:bCs/>
          <w:color w:val="auto"/>
          <w:sz w:val="20"/>
          <w:szCs w:val="20"/>
          <w:lang w:val="ca-ES" w:eastAsia="es-ES_tradnl"/>
        </w:rPr>
        <w:t xml:space="preserve"> 1</w:t>
      </w:r>
      <w:r w:rsidR="00B36514" w:rsidRPr="00AB5DFA">
        <w:rPr>
          <w:rFonts w:ascii="Arial" w:hAnsi="Arial" w:cs="Arial"/>
          <w:b/>
          <w:bCs/>
          <w:color w:val="auto"/>
          <w:sz w:val="20"/>
          <w:szCs w:val="20"/>
          <w:lang w:val="ca-ES" w:eastAsia="es-ES_tradnl"/>
        </w:rPr>
        <w:t>8</w:t>
      </w:r>
      <w:r w:rsidR="00E96433" w:rsidRPr="00AB5DFA">
        <w:rPr>
          <w:rFonts w:ascii="Arial" w:hAnsi="Arial" w:cs="Arial"/>
          <w:b/>
          <w:bCs/>
          <w:color w:val="auto"/>
          <w:sz w:val="20"/>
          <w:szCs w:val="20"/>
          <w:lang w:val="ca-ES" w:eastAsia="es-ES_tradnl"/>
        </w:rPr>
        <w:t xml:space="preserve">. </w:t>
      </w:r>
      <w:r w:rsidRPr="00AB5DFA">
        <w:rPr>
          <w:rFonts w:ascii="Arial" w:hAnsi="Arial" w:cs="Arial"/>
          <w:b/>
          <w:bCs/>
          <w:color w:val="auto"/>
          <w:sz w:val="20"/>
          <w:szCs w:val="20"/>
          <w:lang w:val="ca-ES" w:eastAsia="es-ES_tradnl"/>
        </w:rPr>
        <w:t>Tax</w:t>
      </w:r>
      <w:r w:rsidR="00D759CD" w:rsidRPr="00AB5DFA">
        <w:rPr>
          <w:rFonts w:ascii="Arial" w:hAnsi="Arial" w:cs="Arial"/>
          <w:b/>
          <w:bCs/>
          <w:color w:val="auto"/>
          <w:sz w:val="20"/>
          <w:szCs w:val="20"/>
          <w:lang w:val="ca-ES" w:eastAsia="es-ES_tradnl"/>
        </w:rPr>
        <w:t>a</w:t>
      </w:r>
      <w:bookmarkEnd w:id="32"/>
      <w:r w:rsidR="007F714F" w:rsidRPr="00AB5DFA">
        <w:rPr>
          <w:rFonts w:ascii="Arial" w:hAnsi="Arial" w:cs="Arial"/>
          <w:b/>
          <w:bCs/>
          <w:color w:val="auto"/>
          <w:sz w:val="20"/>
          <w:szCs w:val="20"/>
          <w:lang w:val="ca-ES" w:eastAsia="es-ES_tradnl"/>
        </w:rPr>
        <w:t xml:space="preserve"> </w:t>
      </w:r>
    </w:p>
    <w:p w14:paraId="03716C8F" w14:textId="200E6162" w:rsidR="00A27676" w:rsidRPr="00AB5DFA" w:rsidRDefault="00F118F3" w:rsidP="00310AA9">
      <w:pPr>
        <w:spacing w:after="480" w:line="288" w:lineRule="auto"/>
        <w:jc w:val="both"/>
        <w:rPr>
          <w:rFonts w:ascii="Arial" w:hAnsi="Arial" w:cs="Arial"/>
          <w:sz w:val="20"/>
          <w:szCs w:val="20"/>
          <w:lang w:val="ca-ES"/>
        </w:rPr>
      </w:pPr>
      <w:r w:rsidRPr="00AB5DFA">
        <w:rPr>
          <w:rFonts w:ascii="Arial" w:hAnsi="Arial" w:cs="Arial"/>
          <w:sz w:val="20"/>
          <w:szCs w:val="20"/>
          <w:lang w:val="ca-ES"/>
        </w:rPr>
        <w:t>L’actuació municipal</w:t>
      </w:r>
      <w:r w:rsidR="00277A43" w:rsidRPr="00AB5DFA">
        <w:rPr>
          <w:rFonts w:ascii="Arial" w:hAnsi="Arial" w:cs="Arial"/>
          <w:sz w:val="20"/>
          <w:szCs w:val="20"/>
          <w:lang w:val="ca-ES"/>
        </w:rPr>
        <w:t xml:space="preserve"> de control</w:t>
      </w:r>
      <w:r w:rsidR="00A27676" w:rsidRPr="00AB5DFA">
        <w:rPr>
          <w:rFonts w:ascii="Arial" w:hAnsi="Arial" w:cs="Arial"/>
          <w:sz w:val="20"/>
          <w:szCs w:val="20"/>
          <w:lang w:val="ca-ES"/>
        </w:rPr>
        <w:t xml:space="preserve"> i inspecció</w:t>
      </w:r>
      <w:r w:rsidR="00210A53" w:rsidRPr="00AB5DFA">
        <w:rPr>
          <w:rFonts w:ascii="Arial" w:hAnsi="Arial" w:cs="Arial"/>
          <w:sz w:val="20"/>
          <w:szCs w:val="20"/>
          <w:lang w:val="ca-ES"/>
        </w:rPr>
        <w:t xml:space="preserve"> </w:t>
      </w:r>
      <w:r w:rsidR="00277A43" w:rsidRPr="00AB5DFA">
        <w:rPr>
          <w:rFonts w:ascii="Arial" w:hAnsi="Arial" w:cs="Arial"/>
          <w:sz w:val="20"/>
          <w:szCs w:val="20"/>
          <w:lang w:val="ca-ES"/>
        </w:rPr>
        <w:t>d’alliberament de substàncies oloroses</w:t>
      </w:r>
      <w:r w:rsidR="00126D53" w:rsidRPr="00AB5DFA">
        <w:rPr>
          <w:rFonts w:ascii="Arial" w:hAnsi="Arial" w:cs="Arial"/>
          <w:sz w:val="20"/>
          <w:szCs w:val="20"/>
          <w:lang w:val="ca-ES"/>
        </w:rPr>
        <w:t xml:space="preserve"> </w:t>
      </w:r>
      <w:r w:rsidR="00CA45C9" w:rsidRPr="00AB5DFA">
        <w:rPr>
          <w:rFonts w:ascii="Arial" w:hAnsi="Arial" w:cs="Arial"/>
          <w:sz w:val="20"/>
          <w:szCs w:val="20"/>
          <w:lang w:val="ca-ES"/>
        </w:rPr>
        <w:t>meri</w:t>
      </w:r>
      <w:r w:rsidR="00E73E5B" w:rsidRPr="00AB5DFA">
        <w:rPr>
          <w:rFonts w:ascii="Arial" w:hAnsi="Arial" w:cs="Arial"/>
          <w:sz w:val="20"/>
          <w:szCs w:val="20"/>
          <w:lang w:val="ca-ES"/>
        </w:rPr>
        <w:t>tarà la corresponent taxa</w:t>
      </w:r>
      <w:r w:rsidR="00D759CD" w:rsidRPr="00AB5DFA">
        <w:rPr>
          <w:rFonts w:ascii="Arial" w:hAnsi="Arial" w:cs="Arial"/>
          <w:sz w:val="20"/>
          <w:szCs w:val="20"/>
          <w:lang w:val="ca-ES"/>
        </w:rPr>
        <w:t>,</w:t>
      </w:r>
      <w:r w:rsidR="00E73E5B" w:rsidRPr="00AB5DFA">
        <w:rPr>
          <w:rFonts w:ascii="Arial" w:hAnsi="Arial" w:cs="Arial"/>
          <w:sz w:val="20"/>
          <w:szCs w:val="20"/>
          <w:lang w:val="ca-ES"/>
        </w:rPr>
        <w:t xml:space="preserve"> en els termes que</w:t>
      </w:r>
      <w:r w:rsidR="00D759CD" w:rsidRPr="00AB5DFA">
        <w:rPr>
          <w:rFonts w:ascii="Arial" w:hAnsi="Arial" w:cs="Arial"/>
          <w:sz w:val="20"/>
          <w:szCs w:val="20"/>
          <w:lang w:val="ca-ES"/>
        </w:rPr>
        <w:t xml:space="preserve"> ho prevegi l’</w:t>
      </w:r>
      <w:r w:rsidR="0049705D" w:rsidRPr="00AB5DFA">
        <w:rPr>
          <w:rFonts w:ascii="Arial" w:hAnsi="Arial" w:cs="Arial"/>
          <w:sz w:val="20"/>
          <w:szCs w:val="20"/>
          <w:lang w:val="ca-ES"/>
        </w:rPr>
        <w:t>Ordenança</w:t>
      </w:r>
      <w:r w:rsidR="00277A43" w:rsidRPr="00AB5DFA">
        <w:rPr>
          <w:rFonts w:ascii="Arial" w:hAnsi="Arial" w:cs="Arial"/>
          <w:sz w:val="20"/>
          <w:szCs w:val="20"/>
          <w:lang w:val="ca-ES"/>
        </w:rPr>
        <w:t xml:space="preserve"> fiscal municipal.</w:t>
      </w:r>
      <w:r w:rsidR="00A27676" w:rsidRPr="00AB5DFA">
        <w:rPr>
          <w:rFonts w:ascii="Arial" w:hAnsi="Arial" w:cs="Arial"/>
          <w:sz w:val="20"/>
          <w:szCs w:val="20"/>
          <w:lang w:val="ca-ES"/>
        </w:rPr>
        <w:t xml:space="preserve"> </w:t>
      </w:r>
    </w:p>
    <w:p w14:paraId="0D484CC7" w14:textId="4752C833" w:rsidR="00816B7A" w:rsidRPr="00AB5DFA" w:rsidRDefault="00B1716F" w:rsidP="00310AA9">
      <w:pPr>
        <w:pStyle w:val="Ttol1"/>
        <w:spacing w:before="0" w:after="120" w:line="288" w:lineRule="auto"/>
        <w:jc w:val="both"/>
        <w:rPr>
          <w:rFonts w:ascii="Arial" w:hAnsi="Arial" w:cs="Arial"/>
          <w:b/>
          <w:bCs/>
          <w:color w:val="auto"/>
          <w:sz w:val="20"/>
          <w:szCs w:val="20"/>
          <w:lang w:val="ca-ES" w:eastAsia="es-ES_tradnl"/>
        </w:rPr>
      </w:pPr>
      <w:bookmarkStart w:id="33" w:name="_Toc162263018"/>
      <w:r w:rsidRPr="00AB5DFA">
        <w:rPr>
          <w:rFonts w:ascii="Arial" w:hAnsi="Arial" w:cs="Arial"/>
          <w:b/>
          <w:bCs/>
          <w:color w:val="auto"/>
          <w:sz w:val="20"/>
          <w:szCs w:val="20"/>
          <w:lang w:val="ca-ES" w:eastAsia="es-ES_tradnl"/>
        </w:rPr>
        <w:t>Capí</w:t>
      </w:r>
      <w:r w:rsidR="002D4AF3" w:rsidRPr="00AB5DFA">
        <w:rPr>
          <w:rFonts w:ascii="Arial" w:hAnsi="Arial" w:cs="Arial"/>
          <w:b/>
          <w:bCs/>
          <w:color w:val="auto"/>
          <w:sz w:val="20"/>
          <w:szCs w:val="20"/>
          <w:lang w:val="ca-ES" w:eastAsia="es-ES_tradnl"/>
        </w:rPr>
        <w:t>tol II</w:t>
      </w:r>
      <w:r w:rsidRPr="00AB5DFA">
        <w:rPr>
          <w:rFonts w:ascii="Arial" w:hAnsi="Arial" w:cs="Arial"/>
          <w:b/>
          <w:bCs/>
          <w:color w:val="auto"/>
          <w:sz w:val="20"/>
          <w:szCs w:val="20"/>
          <w:lang w:val="ca-ES" w:eastAsia="es-ES_tradnl"/>
        </w:rPr>
        <w:t xml:space="preserve">. </w:t>
      </w:r>
      <w:r w:rsidR="00453E6F" w:rsidRPr="00AB5DFA">
        <w:rPr>
          <w:rFonts w:ascii="Arial" w:hAnsi="Arial" w:cs="Arial"/>
          <w:b/>
          <w:bCs/>
          <w:color w:val="auto"/>
          <w:sz w:val="20"/>
          <w:szCs w:val="20"/>
          <w:lang w:val="ca-ES" w:eastAsia="es-ES_tradnl"/>
        </w:rPr>
        <w:t>Règim sancionador</w:t>
      </w:r>
      <w:bookmarkEnd w:id="33"/>
    </w:p>
    <w:p w14:paraId="19D54CCD" w14:textId="2F8F6BF1" w:rsidR="00453E6F" w:rsidRPr="00AB5DFA" w:rsidRDefault="00453E6F" w:rsidP="00310AA9">
      <w:pPr>
        <w:pStyle w:val="Ttol3"/>
        <w:spacing w:before="0" w:after="120" w:line="288" w:lineRule="auto"/>
        <w:jc w:val="both"/>
        <w:rPr>
          <w:rFonts w:ascii="Arial" w:hAnsi="Arial" w:cs="Arial"/>
          <w:b/>
          <w:bCs/>
          <w:color w:val="00B050"/>
          <w:sz w:val="20"/>
          <w:szCs w:val="20"/>
          <w:lang w:val="ca-ES" w:eastAsia="es-ES_tradnl"/>
        </w:rPr>
      </w:pPr>
      <w:bookmarkStart w:id="34" w:name="_Toc162263019"/>
      <w:r w:rsidRPr="00AB5DFA">
        <w:rPr>
          <w:rFonts w:ascii="Arial" w:hAnsi="Arial" w:cs="Arial"/>
          <w:b/>
          <w:bCs/>
          <w:color w:val="auto"/>
          <w:sz w:val="20"/>
          <w:szCs w:val="20"/>
          <w:lang w:val="ca-ES" w:eastAsia="es-ES_tradnl"/>
        </w:rPr>
        <w:t xml:space="preserve">Article </w:t>
      </w:r>
      <w:r w:rsidR="006B2B97" w:rsidRPr="00AB5DFA">
        <w:rPr>
          <w:rFonts w:ascii="Arial" w:hAnsi="Arial" w:cs="Arial"/>
          <w:b/>
          <w:bCs/>
          <w:color w:val="auto"/>
          <w:sz w:val="20"/>
          <w:szCs w:val="20"/>
          <w:lang w:val="ca-ES" w:eastAsia="es-ES_tradnl"/>
        </w:rPr>
        <w:t>1</w:t>
      </w:r>
      <w:r w:rsidR="00B36514" w:rsidRPr="00AB5DFA">
        <w:rPr>
          <w:rFonts w:ascii="Arial" w:hAnsi="Arial" w:cs="Arial"/>
          <w:b/>
          <w:bCs/>
          <w:color w:val="auto"/>
          <w:sz w:val="20"/>
          <w:szCs w:val="20"/>
          <w:lang w:val="ca-ES" w:eastAsia="es-ES_tradnl"/>
        </w:rPr>
        <w:t>9</w:t>
      </w:r>
      <w:r w:rsidR="00B1716F" w:rsidRPr="00AB5DFA">
        <w:rPr>
          <w:rFonts w:ascii="Arial" w:hAnsi="Arial" w:cs="Arial"/>
          <w:b/>
          <w:bCs/>
          <w:color w:val="auto"/>
          <w:sz w:val="20"/>
          <w:szCs w:val="20"/>
          <w:lang w:val="ca-ES" w:eastAsia="es-ES_tradnl"/>
        </w:rPr>
        <w:t>.</w:t>
      </w:r>
      <w:r w:rsidRPr="00AB5DFA">
        <w:rPr>
          <w:rFonts w:ascii="Arial" w:hAnsi="Arial" w:cs="Arial"/>
          <w:b/>
          <w:bCs/>
          <w:color w:val="auto"/>
          <w:sz w:val="20"/>
          <w:szCs w:val="20"/>
          <w:lang w:val="ca-ES" w:eastAsia="es-ES_tradnl"/>
        </w:rPr>
        <w:t xml:space="preserve"> </w:t>
      </w:r>
      <w:r w:rsidR="00D759CD" w:rsidRPr="00AB5DFA">
        <w:rPr>
          <w:rFonts w:ascii="Arial" w:hAnsi="Arial" w:cs="Arial"/>
          <w:b/>
          <w:bCs/>
          <w:color w:val="auto"/>
          <w:sz w:val="20"/>
          <w:szCs w:val="20"/>
          <w:lang w:val="ca-ES" w:eastAsia="es-ES_tradnl"/>
        </w:rPr>
        <w:t>Disposicions generals</w:t>
      </w:r>
      <w:bookmarkEnd w:id="34"/>
    </w:p>
    <w:p w14:paraId="52C0C514" w14:textId="2D45894F" w:rsidR="00093088" w:rsidRPr="00AB5DFA" w:rsidRDefault="00093088" w:rsidP="0049705D">
      <w:pPr>
        <w:pStyle w:val="Pargrafdellista"/>
        <w:numPr>
          <w:ilvl w:val="0"/>
          <w:numId w:val="24"/>
        </w:numPr>
        <w:spacing w:after="120" w:line="288" w:lineRule="auto"/>
        <w:ind w:left="425"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 xml:space="preserve">Constitueixen infraccions administratives les accions i les omissions que contravenen les obligacions d’aquesta </w:t>
      </w:r>
      <w:r w:rsidR="0049705D" w:rsidRPr="00AB5DFA">
        <w:rPr>
          <w:rFonts w:ascii="Arial" w:hAnsi="Arial" w:cs="Arial"/>
          <w:sz w:val="20"/>
          <w:szCs w:val="20"/>
          <w:lang w:val="ca-ES" w:eastAsia="es-ES_tradnl"/>
        </w:rPr>
        <w:t>Ordenança</w:t>
      </w:r>
      <w:r w:rsidRPr="00AB5DFA">
        <w:rPr>
          <w:rFonts w:ascii="Arial" w:hAnsi="Arial" w:cs="Arial"/>
          <w:sz w:val="20"/>
          <w:szCs w:val="20"/>
          <w:lang w:val="ca-ES" w:eastAsia="es-ES_tradnl"/>
        </w:rPr>
        <w:t>.</w:t>
      </w:r>
      <w:r w:rsidR="006470B8" w:rsidRPr="00AB5DFA">
        <w:rPr>
          <w:rFonts w:ascii="Arial" w:hAnsi="Arial" w:cs="Arial"/>
          <w:color w:val="FF0000"/>
          <w:sz w:val="20"/>
          <w:szCs w:val="20"/>
          <w:lang w:val="ca-ES" w:eastAsia="es-ES_tradnl"/>
        </w:rPr>
        <w:t xml:space="preserve"> </w:t>
      </w:r>
    </w:p>
    <w:p w14:paraId="6A1532CB" w14:textId="5E0BA89E" w:rsidR="000A72D2" w:rsidRPr="00AB5DFA" w:rsidRDefault="000A72D2" w:rsidP="0049705D">
      <w:pPr>
        <w:pStyle w:val="Pargrafdellista"/>
        <w:numPr>
          <w:ilvl w:val="0"/>
          <w:numId w:val="24"/>
        </w:numPr>
        <w:spacing w:after="120" w:line="288" w:lineRule="auto"/>
        <w:ind w:left="425" w:hanging="357"/>
        <w:contextualSpacing w:val="0"/>
        <w:jc w:val="both"/>
        <w:rPr>
          <w:rFonts w:ascii="Arial" w:hAnsi="Arial" w:cs="Arial"/>
          <w:sz w:val="20"/>
          <w:szCs w:val="20"/>
          <w:lang w:val="ca-ES" w:eastAsia="es-ES_tradnl"/>
        </w:rPr>
      </w:pPr>
      <w:r w:rsidRPr="00AB5DFA">
        <w:rPr>
          <w:rFonts w:ascii="Arial" w:eastAsia="Calibri" w:hAnsi="Arial" w:cs="Arial"/>
          <w:sz w:val="20"/>
          <w:szCs w:val="20"/>
          <w:lang w:val="ca-ES"/>
        </w:rPr>
        <w:t>Seran responsables de les infraccions administratives i destinataris de les sancions corresponents, les persones físiques i jurídiques que hagin participat</w:t>
      </w:r>
      <w:r w:rsidR="0025057B" w:rsidRPr="00AB5DFA">
        <w:rPr>
          <w:rFonts w:ascii="Arial" w:eastAsia="Calibri" w:hAnsi="Arial" w:cs="Arial"/>
          <w:sz w:val="20"/>
          <w:szCs w:val="20"/>
          <w:lang w:val="ca-ES"/>
        </w:rPr>
        <w:t xml:space="preserve"> </w:t>
      </w:r>
      <w:r w:rsidRPr="00AB5DFA">
        <w:rPr>
          <w:rFonts w:ascii="Arial" w:eastAsia="Calibri" w:hAnsi="Arial" w:cs="Arial"/>
          <w:sz w:val="20"/>
          <w:szCs w:val="20"/>
          <w:lang w:val="ca-ES"/>
        </w:rPr>
        <w:t>en la comissió del fet infractor. La responsabilitat serà solidària quan no es pugui determinar el grau de participació de les diferents persones que han intervingut en la comissió d’una infracció.</w:t>
      </w:r>
    </w:p>
    <w:p w14:paraId="6E69FBE0" w14:textId="77777777" w:rsidR="00884000" w:rsidRPr="00AB5DFA" w:rsidRDefault="000A72D2" w:rsidP="0049705D">
      <w:pPr>
        <w:pStyle w:val="Pargrafdellista"/>
        <w:numPr>
          <w:ilvl w:val="0"/>
          <w:numId w:val="24"/>
        </w:numPr>
        <w:spacing w:after="120" w:line="288" w:lineRule="auto"/>
        <w:ind w:left="425"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Les conductes tipificades d'infracció administrativa d’acord amb l’anterior apartat 1, també poden ser sancionades en aplicació d'altres normes sectorials, llevat que s'apreciï identitat de subjectes, fets i fonaments. En aquest darrer cas, s'haurà d'aplicar el règim que sancioni amb més gravetat la conducta infractora.</w:t>
      </w:r>
    </w:p>
    <w:p w14:paraId="4F3408EE" w14:textId="77777777" w:rsidR="00884000" w:rsidRPr="00AB5DFA" w:rsidRDefault="00093088" w:rsidP="0049705D">
      <w:pPr>
        <w:pStyle w:val="Pargrafdellista"/>
        <w:numPr>
          <w:ilvl w:val="0"/>
          <w:numId w:val="24"/>
        </w:numPr>
        <w:spacing w:after="120" w:line="288" w:lineRule="auto"/>
        <w:ind w:left="425" w:hanging="357"/>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Les infraccions es classifiquen en lleus,</w:t>
      </w:r>
      <w:r w:rsidR="007730BC" w:rsidRPr="00AB5DFA">
        <w:rPr>
          <w:rFonts w:ascii="Arial" w:hAnsi="Arial" w:cs="Arial"/>
          <w:sz w:val="20"/>
          <w:szCs w:val="20"/>
          <w:lang w:val="ca-ES" w:eastAsia="es-ES_tradnl"/>
        </w:rPr>
        <w:t xml:space="preserve"> greus i molt greus</w:t>
      </w:r>
      <w:r w:rsidRPr="00AB5DFA">
        <w:rPr>
          <w:rFonts w:ascii="Arial" w:hAnsi="Arial" w:cs="Arial"/>
          <w:sz w:val="20"/>
          <w:szCs w:val="20"/>
          <w:lang w:val="ca-ES" w:eastAsia="es-ES_tradnl"/>
        </w:rPr>
        <w:t xml:space="preserve"> de conformitat amb la tipificació que n’estableix l’article </w:t>
      </w:r>
      <w:r w:rsidR="001937DC" w:rsidRPr="00AB5DFA">
        <w:rPr>
          <w:rFonts w:ascii="Arial" w:hAnsi="Arial" w:cs="Arial"/>
          <w:sz w:val="20"/>
          <w:szCs w:val="20"/>
          <w:lang w:val="ca-ES" w:eastAsia="es-ES_tradnl"/>
        </w:rPr>
        <w:t>20</w:t>
      </w:r>
      <w:r w:rsidRPr="00AB5DFA">
        <w:rPr>
          <w:rFonts w:ascii="Arial" w:hAnsi="Arial" w:cs="Arial"/>
          <w:sz w:val="20"/>
          <w:szCs w:val="20"/>
          <w:lang w:val="ca-ES" w:eastAsia="es-ES_tradnl"/>
        </w:rPr>
        <w:t>.</w:t>
      </w:r>
    </w:p>
    <w:p w14:paraId="4CD0CBD5" w14:textId="74BB4431" w:rsidR="0011080F" w:rsidRPr="00AB5DFA" w:rsidRDefault="0011080F" w:rsidP="00CB7ECD">
      <w:pPr>
        <w:pStyle w:val="Pargrafdellista"/>
        <w:numPr>
          <w:ilvl w:val="0"/>
          <w:numId w:val="24"/>
        </w:numPr>
        <w:spacing w:after="120" w:line="288" w:lineRule="auto"/>
        <w:jc w:val="both"/>
        <w:rPr>
          <w:rFonts w:ascii="Arial" w:hAnsi="Arial" w:cs="Arial"/>
          <w:sz w:val="20"/>
          <w:szCs w:val="20"/>
          <w:lang w:val="ca-ES" w:eastAsia="es-ES_tradnl"/>
        </w:rPr>
      </w:pPr>
      <w:r w:rsidRPr="00AB5DFA">
        <w:rPr>
          <w:rFonts w:ascii="Arial" w:hAnsi="Arial" w:cs="Arial"/>
          <w:sz w:val="20"/>
          <w:szCs w:val="20"/>
          <w:lang w:val="ca-ES"/>
        </w:rPr>
        <w:t>Quan de la comissió d'una infracció se'n derivi necessàriament la comissió d'una altra o altres, s'imposarà únicament la sanció més elevada de totes les que siguin susceptibles d'aplicació.</w:t>
      </w:r>
    </w:p>
    <w:p w14:paraId="61A1849F" w14:textId="6C4BAEE9" w:rsidR="00453E6F" w:rsidRPr="00AB5DFA" w:rsidRDefault="00453E6F" w:rsidP="00F0498E">
      <w:pPr>
        <w:pStyle w:val="Ttol3"/>
        <w:spacing w:before="360" w:after="120" w:line="288" w:lineRule="auto"/>
        <w:jc w:val="both"/>
        <w:rPr>
          <w:rFonts w:ascii="Arial" w:hAnsi="Arial" w:cs="Arial"/>
          <w:b/>
          <w:bCs/>
          <w:color w:val="auto"/>
          <w:sz w:val="20"/>
          <w:szCs w:val="20"/>
          <w:lang w:val="ca-ES" w:eastAsia="es-ES_tradnl"/>
        </w:rPr>
      </w:pPr>
      <w:bookmarkStart w:id="35" w:name="_Toc162263020"/>
      <w:r w:rsidRPr="00AB5DFA">
        <w:rPr>
          <w:rFonts w:ascii="Arial" w:hAnsi="Arial" w:cs="Arial"/>
          <w:b/>
          <w:bCs/>
          <w:color w:val="auto"/>
          <w:sz w:val="20"/>
          <w:szCs w:val="20"/>
          <w:lang w:val="ca-ES" w:eastAsia="es-ES_tradnl"/>
        </w:rPr>
        <w:t xml:space="preserve">Article </w:t>
      </w:r>
      <w:r w:rsidR="00BF070E" w:rsidRPr="00AB5DFA">
        <w:rPr>
          <w:rFonts w:ascii="Arial" w:hAnsi="Arial" w:cs="Arial"/>
          <w:b/>
          <w:bCs/>
          <w:color w:val="auto"/>
          <w:sz w:val="20"/>
          <w:szCs w:val="20"/>
          <w:lang w:val="ca-ES" w:eastAsia="es-ES_tradnl"/>
        </w:rPr>
        <w:t>20</w:t>
      </w:r>
      <w:r w:rsidR="007A463E" w:rsidRPr="00AB5DFA">
        <w:rPr>
          <w:rFonts w:ascii="Arial" w:hAnsi="Arial" w:cs="Arial"/>
          <w:b/>
          <w:bCs/>
          <w:color w:val="auto"/>
          <w:sz w:val="20"/>
          <w:szCs w:val="20"/>
          <w:lang w:val="ca-ES" w:eastAsia="es-ES_tradnl"/>
        </w:rPr>
        <w:t>.</w:t>
      </w:r>
      <w:r w:rsidRPr="00AB5DFA">
        <w:rPr>
          <w:rFonts w:ascii="Arial" w:hAnsi="Arial" w:cs="Arial"/>
          <w:b/>
          <w:bCs/>
          <w:color w:val="auto"/>
          <w:sz w:val="20"/>
          <w:szCs w:val="20"/>
          <w:lang w:val="ca-ES" w:eastAsia="es-ES_tradnl"/>
        </w:rPr>
        <w:t xml:space="preserve"> Tipificació</w:t>
      </w:r>
      <w:r w:rsidR="00093088" w:rsidRPr="00AB5DFA">
        <w:rPr>
          <w:rFonts w:ascii="Arial" w:hAnsi="Arial" w:cs="Arial"/>
          <w:b/>
          <w:bCs/>
          <w:color w:val="auto"/>
          <w:sz w:val="20"/>
          <w:szCs w:val="20"/>
          <w:lang w:val="ca-ES" w:eastAsia="es-ES_tradnl"/>
        </w:rPr>
        <w:t xml:space="preserve"> de les infraccions</w:t>
      </w:r>
      <w:bookmarkEnd w:id="35"/>
    </w:p>
    <w:p w14:paraId="15B95535" w14:textId="089DF70B" w:rsidR="00AF05D5" w:rsidRPr="00AB5DFA" w:rsidRDefault="00AF05D5" w:rsidP="0049705D">
      <w:pPr>
        <w:pStyle w:val="Pargrafdellista"/>
        <w:numPr>
          <w:ilvl w:val="0"/>
          <w:numId w:val="10"/>
        </w:numPr>
        <w:spacing w:after="120" w:line="288" w:lineRule="auto"/>
        <w:ind w:left="426" w:hanging="357"/>
        <w:contextualSpacing w:val="0"/>
        <w:jc w:val="both"/>
        <w:rPr>
          <w:rFonts w:ascii="Arial" w:hAnsi="Arial" w:cs="Arial"/>
          <w:sz w:val="20"/>
          <w:szCs w:val="20"/>
          <w:lang w:val="ca-ES"/>
        </w:rPr>
      </w:pPr>
      <w:r w:rsidRPr="00AB5DFA">
        <w:rPr>
          <w:rFonts w:ascii="Arial" w:hAnsi="Arial" w:cs="Arial"/>
          <w:sz w:val="20"/>
          <w:szCs w:val="20"/>
          <w:lang w:val="ca-ES"/>
        </w:rPr>
        <w:t xml:space="preserve">Són infraccions administratives lleus: </w:t>
      </w:r>
    </w:p>
    <w:p w14:paraId="4972137A" w14:textId="55A27218" w:rsidR="00AF05D5" w:rsidRPr="00AB5DFA" w:rsidRDefault="00AF05D5" w:rsidP="0049705D">
      <w:pPr>
        <w:pStyle w:val="Pargrafdellista"/>
        <w:numPr>
          <w:ilvl w:val="0"/>
          <w:numId w:val="11"/>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Incórrer en demora no justificada en l’aportació de documents </w:t>
      </w:r>
      <w:r w:rsidR="005B7AFF" w:rsidRPr="00AB5DFA">
        <w:rPr>
          <w:rFonts w:ascii="Arial" w:hAnsi="Arial" w:cs="Arial"/>
          <w:sz w:val="20"/>
          <w:szCs w:val="20"/>
          <w:lang w:val="ca-ES"/>
        </w:rPr>
        <w:t>requerits per l’Ajuntament</w:t>
      </w:r>
      <w:r w:rsidRPr="00AB5DFA">
        <w:rPr>
          <w:rFonts w:ascii="Arial" w:hAnsi="Arial" w:cs="Arial"/>
          <w:sz w:val="20"/>
          <w:szCs w:val="20"/>
          <w:lang w:val="ca-ES"/>
        </w:rPr>
        <w:t xml:space="preserve">. </w:t>
      </w:r>
    </w:p>
    <w:p w14:paraId="0B323589" w14:textId="33F477F4" w:rsidR="00093088" w:rsidRPr="00AB5DFA" w:rsidRDefault="00AF05D5" w:rsidP="0049705D">
      <w:pPr>
        <w:pStyle w:val="Pargrafdellista"/>
        <w:numPr>
          <w:ilvl w:val="0"/>
          <w:numId w:val="11"/>
        </w:numPr>
        <w:spacing w:after="120" w:line="288" w:lineRule="auto"/>
        <w:ind w:left="788" w:hanging="357"/>
        <w:contextualSpacing w:val="0"/>
        <w:jc w:val="both"/>
        <w:rPr>
          <w:rFonts w:ascii="Arial" w:hAnsi="Arial" w:cs="Arial"/>
          <w:sz w:val="20"/>
          <w:szCs w:val="20"/>
          <w:lang w:val="ca-ES"/>
        </w:rPr>
      </w:pPr>
      <w:r w:rsidRPr="00AB5DFA">
        <w:rPr>
          <w:rFonts w:ascii="Arial" w:hAnsi="Arial" w:cs="Arial"/>
          <w:sz w:val="20"/>
          <w:szCs w:val="20"/>
          <w:lang w:val="ca-ES"/>
        </w:rPr>
        <w:t xml:space="preserve">Incórrer en qualsevol altra acció u omissió que infringeixi les determinacions d’aquesta </w:t>
      </w:r>
      <w:r w:rsidR="0049705D" w:rsidRPr="00AB5DFA">
        <w:rPr>
          <w:rFonts w:ascii="Arial" w:hAnsi="Arial" w:cs="Arial"/>
          <w:sz w:val="20"/>
          <w:szCs w:val="20"/>
          <w:lang w:val="ca-ES"/>
        </w:rPr>
        <w:t>Ordenança</w:t>
      </w:r>
      <w:r w:rsidRPr="00AB5DFA">
        <w:rPr>
          <w:rFonts w:ascii="Arial" w:hAnsi="Arial" w:cs="Arial"/>
          <w:sz w:val="20"/>
          <w:szCs w:val="20"/>
          <w:lang w:val="ca-ES"/>
        </w:rPr>
        <w:t xml:space="preserve"> i que no sigui qualificada d’infracció molt greu o greu.</w:t>
      </w:r>
    </w:p>
    <w:p w14:paraId="24C9B2C6" w14:textId="260D8764" w:rsidR="00AF05D5" w:rsidRPr="00AB5DFA" w:rsidRDefault="00AF05D5" w:rsidP="0049705D">
      <w:pPr>
        <w:pStyle w:val="Pargrafdellista"/>
        <w:numPr>
          <w:ilvl w:val="0"/>
          <w:numId w:val="10"/>
        </w:numPr>
        <w:spacing w:after="120" w:line="288" w:lineRule="auto"/>
        <w:ind w:left="426" w:hanging="357"/>
        <w:contextualSpacing w:val="0"/>
        <w:jc w:val="both"/>
        <w:rPr>
          <w:rFonts w:ascii="Arial" w:hAnsi="Arial" w:cs="Arial"/>
          <w:sz w:val="20"/>
          <w:szCs w:val="20"/>
          <w:lang w:val="ca-ES"/>
        </w:rPr>
      </w:pPr>
      <w:r w:rsidRPr="00AB5DFA">
        <w:rPr>
          <w:rFonts w:ascii="Arial" w:hAnsi="Arial" w:cs="Arial"/>
          <w:sz w:val="20"/>
          <w:szCs w:val="20"/>
          <w:lang w:val="ca-ES"/>
        </w:rPr>
        <w:t xml:space="preserve">Són infraccions administratives greus: </w:t>
      </w:r>
    </w:p>
    <w:p w14:paraId="06F1C4A3" w14:textId="77777777" w:rsidR="00D03242" w:rsidRPr="00AB5DFA" w:rsidRDefault="005B7AFF" w:rsidP="0049705D">
      <w:pPr>
        <w:pStyle w:val="Pargrafdellista"/>
        <w:numPr>
          <w:ilvl w:val="0"/>
          <w:numId w:val="12"/>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Reincidir en faltes lleus. </w:t>
      </w:r>
    </w:p>
    <w:p w14:paraId="429876B5" w14:textId="67D7EA6C" w:rsidR="00456E01" w:rsidRPr="00AB5DFA" w:rsidRDefault="00456E01" w:rsidP="0049705D">
      <w:pPr>
        <w:pStyle w:val="Pargrafdellista"/>
        <w:numPr>
          <w:ilvl w:val="0"/>
          <w:numId w:val="12"/>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La resistència o la demora injustificada en la implantació de les mesures correctores</w:t>
      </w:r>
      <w:r w:rsidR="00D66C6D" w:rsidRPr="00AB5DFA">
        <w:rPr>
          <w:rFonts w:ascii="Arial" w:hAnsi="Arial" w:cs="Arial"/>
          <w:sz w:val="20"/>
          <w:szCs w:val="20"/>
          <w:lang w:val="ca-ES"/>
        </w:rPr>
        <w:t xml:space="preserve"> que resultin de la activitat inspectora</w:t>
      </w:r>
      <w:r w:rsidRPr="00AB5DFA">
        <w:rPr>
          <w:rFonts w:ascii="Arial" w:hAnsi="Arial" w:cs="Arial"/>
          <w:sz w:val="20"/>
          <w:szCs w:val="20"/>
          <w:lang w:val="ca-ES"/>
        </w:rPr>
        <w:t xml:space="preserve">. </w:t>
      </w:r>
    </w:p>
    <w:p w14:paraId="604FBF30" w14:textId="7206AA98" w:rsidR="00AF05D5" w:rsidRPr="00AB5DFA" w:rsidRDefault="00456E01" w:rsidP="0049705D">
      <w:pPr>
        <w:pStyle w:val="Pargrafdellista"/>
        <w:numPr>
          <w:ilvl w:val="0"/>
          <w:numId w:val="12"/>
        </w:numPr>
        <w:spacing w:after="120" w:line="288" w:lineRule="auto"/>
        <w:ind w:hanging="357"/>
        <w:contextualSpacing w:val="0"/>
        <w:jc w:val="both"/>
        <w:rPr>
          <w:rFonts w:ascii="Arial" w:hAnsi="Arial" w:cs="Arial"/>
          <w:color w:val="00B050"/>
          <w:sz w:val="20"/>
          <w:szCs w:val="20"/>
          <w:lang w:val="ca-ES"/>
        </w:rPr>
      </w:pPr>
      <w:r w:rsidRPr="00AB5DFA">
        <w:rPr>
          <w:rFonts w:ascii="Arial" w:hAnsi="Arial" w:cs="Arial"/>
          <w:sz w:val="20"/>
          <w:szCs w:val="20"/>
          <w:lang w:val="ca-ES"/>
        </w:rPr>
        <w:t>Excedir el termini atorgat per implantar les mesures correctores requerides.</w:t>
      </w:r>
      <w:r w:rsidR="004212F2" w:rsidRPr="00AB5DFA">
        <w:rPr>
          <w:rFonts w:ascii="Arial" w:hAnsi="Arial" w:cs="Arial"/>
          <w:sz w:val="20"/>
          <w:szCs w:val="20"/>
          <w:lang w:val="ca-ES"/>
        </w:rPr>
        <w:t xml:space="preserve"> </w:t>
      </w:r>
    </w:p>
    <w:p w14:paraId="335B04E7" w14:textId="1245ED21" w:rsidR="00AF05D5" w:rsidRPr="00AB5DFA" w:rsidRDefault="00456E01" w:rsidP="0049705D">
      <w:pPr>
        <w:pStyle w:val="Pargrafdellista"/>
        <w:numPr>
          <w:ilvl w:val="0"/>
          <w:numId w:val="12"/>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Incomplir les condicions tècniques exigibles sobre xemeneies i conductes </w:t>
      </w:r>
      <w:r w:rsidR="00AF05D5" w:rsidRPr="00AB5DFA">
        <w:rPr>
          <w:rFonts w:ascii="Arial" w:hAnsi="Arial" w:cs="Arial"/>
          <w:sz w:val="20"/>
          <w:szCs w:val="20"/>
          <w:lang w:val="ca-ES"/>
        </w:rPr>
        <w:t>a la activitat o</w:t>
      </w:r>
      <w:r w:rsidR="005C5F61" w:rsidRPr="00AB5DFA">
        <w:rPr>
          <w:rFonts w:ascii="Arial" w:hAnsi="Arial" w:cs="Arial"/>
          <w:sz w:val="20"/>
          <w:szCs w:val="20"/>
          <w:lang w:val="ca-ES"/>
        </w:rPr>
        <w:t xml:space="preserve"> instal·lació de que es tracti.</w:t>
      </w:r>
      <w:r w:rsidR="008B2710" w:rsidRPr="00AB5DFA">
        <w:rPr>
          <w:rFonts w:ascii="Arial" w:hAnsi="Arial" w:cs="Arial"/>
          <w:sz w:val="20"/>
          <w:szCs w:val="20"/>
          <w:lang w:val="ca-ES"/>
        </w:rPr>
        <w:t xml:space="preserve"> </w:t>
      </w:r>
    </w:p>
    <w:p w14:paraId="5ECFC817" w14:textId="77777777" w:rsidR="00456E01" w:rsidRPr="00AB5DFA" w:rsidRDefault="00456E01" w:rsidP="0049705D">
      <w:pPr>
        <w:pStyle w:val="Pargrafdellista"/>
        <w:numPr>
          <w:ilvl w:val="0"/>
          <w:numId w:val="12"/>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No disposar de conductes d’evacuació de gasos odorífers que assegurin el mínim impacte de l’emissió en l’entorn.</w:t>
      </w:r>
    </w:p>
    <w:p w14:paraId="06C2D5FB" w14:textId="77777777" w:rsidR="001937DC" w:rsidRPr="00AB5DFA" w:rsidRDefault="00456E01" w:rsidP="0049705D">
      <w:pPr>
        <w:pStyle w:val="Pargrafdellista"/>
        <w:numPr>
          <w:ilvl w:val="0"/>
          <w:numId w:val="13"/>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No confinar i/o vehicular les emissions dels diferents punts generadors de productes odorífers cap a sistemes de reducció de les emissions, quan sigui preceptiu. </w:t>
      </w:r>
    </w:p>
    <w:p w14:paraId="643C0401" w14:textId="694F43A0" w:rsidR="00456E01" w:rsidRPr="00AB5DFA" w:rsidRDefault="001937DC" w:rsidP="0049705D">
      <w:pPr>
        <w:pStyle w:val="Pargrafdellista"/>
        <w:numPr>
          <w:ilvl w:val="0"/>
          <w:numId w:val="13"/>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No posar en funcionament el sistema d’extracció mentre s’exerceix l’activitat generadora d’olors.</w:t>
      </w:r>
    </w:p>
    <w:p w14:paraId="210E05EE" w14:textId="6AEAC562" w:rsidR="00AF05D5" w:rsidRPr="00AB5DFA" w:rsidRDefault="00AF05D5" w:rsidP="00850E4C">
      <w:pPr>
        <w:pStyle w:val="Pargrafdellista"/>
        <w:numPr>
          <w:ilvl w:val="0"/>
          <w:numId w:val="12"/>
        </w:numPr>
        <w:spacing w:after="4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lastRenderedPageBreak/>
        <w:t>Subministrar in</w:t>
      </w:r>
      <w:r w:rsidR="005C5F61" w:rsidRPr="00AB5DFA">
        <w:rPr>
          <w:rFonts w:ascii="Arial" w:hAnsi="Arial" w:cs="Arial"/>
          <w:sz w:val="20"/>
          <w:szCs w:val="20"/>
          <w:lang w:val="ca-ES"/>
        </w:rPr>
        <w:t>formació inexacta o incompleta.</w:t>
      </w:r>
    </w:p>
    <w:p w14:paraId="3C85E28D" w14:textId="1572FCE1" w:rsidR="00295709" w:rsidRPr="00AB5DFA" w:rsidRDefault="00456E01" w:rsidP="0049705D">
      <w:pPr>
        <w:pStyle w:val="Pargrafdellista"/>
        <w:numPr>
          <w:ilvl w:val="0"/>
          <w:numId w:val="12"/>
        </w:numPr>
        <w:spacing w:after="120" w:line="288" w:lineRule="auto"/>
        <w:ind w:left="788" w:hanging="357"/>
        <w:contextualSpacing w:val="0"/>
        <w:jc w:val="both"/>
        <w:rPr>
          <w:rFonts w:ascii="Arial" w:hAnsi="Arial" w:cs="Arial"/>
          <w:sz w:val="20"/>
          <w:szCs w:val="20"/>
          <w:lang w:val="ca-ES"/>
        </w:rPr>
      </w:pPr>
      <w:r w:rsidRPr="00AB5DFA">
        <w:rPr>
          <w:rFonts w:ascii="Arial" w:hAnsi="Arial" w:cs="Arial"/>
          <w:sz w:val="20"/>
          <w:szCs w:val="20"/>
          <w:lang w:val="ca-ES"/>
        </w:rPr>
        <w:t>N</w:t>
      </w:r>
      <w:r w:rsidR="00AF05D5" w:rsidRPr="00AB5DFA">
        <w:rPr>
          <w:rFonts w:ascii="Arial" w:hAnsi="Arial" w:cs="Arial"/>
          <w:sz w:val="20"/>
          <w:szCs w:val="20"/>
          <w:lang w:val="ca-ES"/>
        </w:rPr>
        <w:t>o portar el registre d’operacions potencialment generadores d’olors</w:t>
      </w:r>
      <w:r w:rsidR="001243C6" w:rsidRPr="00AB5DFA">
        <w:rPr>
          <w:rFonts w:ascii="Arial" w:hAnsi="Arial" w:cs="Arial"/>
          <w:sz w:val="20"/>
          <w:szCs w:val="20"/>
          <w:lang w:val="ca-ES"/>
        </w:rPr>
        <w:t>, si escau</w:t>
      </w:r>
      <w:r w:rsidR="00AF05D5" w:rsidRPr="00AB5DFA">
        <w:rPr>
          <w:rFonts w:ascii="Arial" w:hAnsi="Arial" w:cs="Arial"/>
          <w:sz w:val="20"/>
          <w:szCs w:val="20"/>
          <w:lang w:val="ca-ES"/>
        </w:rPr>
        <w:t>.</w:t>
      </w:r>
    </w:p>
    <w:p w14:paraId="57CA5A48" w14:textId="27B5B65A" w:rsidR="00B44F98" w:rsidRPr="00AB5DFA" w:rsidRDefault="00AF05D5" w:rsidP="0049705D">
      <w:pPr>
        <w:pStyle w:val="Pargrafdellista"/>
        <w:numPr>
          <w:ilvl w:val="0"/>
          <w:numId w:val="10"/>
        </w:numPr>
        <w:spacing w:after="120" w:line="288" w:lineRule="auto"/>
        <w:ind w:left="426" w:hanging="357"/>
        <w:contextualSpacing w:val="0"/>
        <w:jc w:val="both"/>
        <w:rPr>
          <w:rFonts w:ascii="Arial" w:hAnsi="Arial" w:cs="Arial"/>
          <w:sz w:val="20"/>
          <w:szCs w:val="20"/>
          <w:lang w:val="ca-ES"/>
        </w:rPr>
      </w:pPr>
      <w:r w:rsidRPr="00AB5DFA">
        <w:rPr>
          <w:rFonts w:ascii="Arial" w:hAnsi="Arial" w:cs="Arial"/>
          <w:sz w:val="20"/>
          <w:szCs w:val="20"/>
          <w:lang w:val="ca-ES"/>
        </w:rPr>
        <w:t>Són infraccions administratives molt greus:</w:t>
      </w:r>
    </w:p>
    <w:p w14:paraId="5704C892" w14:textId="77777777" w:rsidR="005B7AFF" w:rsidRPr="00AB5DFA" w:rsidRDefault="005B7AFF" w:rsidP="0049705D">
      <w:pPr>
        <w:pStyle w:val="Pargrafdellista"/>
        <w:numPr>
          <w:ilvl w:val="0"/>
          <w:numId w:val="19"/>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La reincidència en la comissió de faltes greus. </w:t>
      </w:r>
    </w:p>
    <w:p w14:paraId="5F66511C" w14:textId="77777777" w:rsidR="00456E01" w:rsidRPr="00AB5DFA" w:rsidRDefault="00456E01" w:rsidP="0049705D">
      <w:pPr>
        <w:pStyle w:val="Pargrafdellista"/>
        <w:numPr>
          <w:ilvl w:val="0"/>
          <w:numId w:val="19"/>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L’incompliment reiterat dels requeriments específics que es formulin. </w:t>
      </w:r>
    </w:p>
    <w:p w14:paraId="649AF96B" w14:textId="62DA4300" w:rsidR="009D48A7" w:rsidRPr="00AB5DFA" w:rsidRDefault="009D48A7" w:rsidP="0049705D">
      <w:pPr>
        <w:pStyle w:val="Pargrafdellista"/>
        <w:numPr>
          <w:ilvl w:val="0"/>
          <w:numId w:val="19"/>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Superar els llindars d’immissió establert en aquesta </w:t>
      </w:r>
      <w:r w:rsidR="0049705D" w:rsidRPr="00AB5DFA">
        <w:rPr>
          <w:rFonts w:ascii="Arial" w:hAnsi="Arial" w:cs="Arial"/>
          <w:sz w:val="20"/>
          <w:szCs w:val="20"/>
          <w:lang w:val="ca-ES"/>
        </w:rPr>
        <w:t>Ordenança</w:t>
      </w:r>
      <w:r w:rsidR="00061763" w:rsidRPr="00AB5DFA">
        <w:rPr>
          <w:rFonts w:ascii="Arial" w:hAnsi="Arial" w:cs="Arial"/>
          <w:sz w:val="20"/>
          <w:szCs w:val="20"/>
          <w:lang w:val="ca-ES"/>
        </w:rPr>
        <w:t>.</w:t>
      </w:r>
    </w:p>
    <w:p w14:paraId="536A6607" w14:textId="3A3E6455" w:rsidR="00B44F98" w:rsidRPr="00AB5DFA" w:rsidRDefault="00AF05D5" w:rsidP="0049705D">
      <w:pPr>
        <w:pStyle w:val="Pargrafdellista"/>
        <w:numPr>
          <w:ilvl w:val="0"/>
          <w:numId w:val="19"/>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Impedir, retardar o obstaculitzar els actes d’inspecció i control ordenats per l’autoritat competent.</w:t>
      </w:r>
    </w:p>
    <w:p w14:paraId="04453E7C" w14:textId="5EDB3086" w:rsidR="00B44F98" w:rsidRPr="00AB5DFA" w:rsidRDefault="00AF05D5" w:rsidP="0049705D">
      <w:pPr>
        <w:pStyle w:val="Pargrafdellista"/>
        <w:numPr>
          <w:ilvl w:val="0"/>
          <w:numId w:val="19"/>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Posar en funcionament focus emissors quan se n’hagi ordenat el precintament o la clausura. </w:t>
      </w:r>
    </w:p>
    <w:p w14:paraId="54ADE3B9" w14:textId="4889B184" w:rsidR="00B44F98" w:rsidRPr="00AB5DFA" w:rsidRDefault="00AF05D5" w:rsidP="0049705D">
      <w:pPr>
        <w:pStyle w:val="Pargrafdellista"/>
        <w:numPr>
          <w:ilvl w:val="0"/>
          <w:numId w:val="19"/>
        </w:numPr>
        <w:spacing w:after="120" w:line="276" w:lineRule="auto"/>
        <w:ind w:hanging="357"/>
        <w:contextualSpacing w:val="0"/>
        <w:jc w:val="both"/>
        <w:rPr>
          <w:rFonts w:ascii="Arial" w:hAnsi="Arial" w:cs="Arial"/>
          <w:color w:val="00B050"/>
          <w:sz w:val="20"/>
          <w:szCs w:val="20"/>
          <w:lang w:val="ca-ES"/>
        </w:rPr>
      </w:pPr>
      <w:r w:rsidRPr="00AB5DFA">
        <w:rPr>
          <w:rFonts w:ascii="Arial" w:hAnsi="Arial" w:cs="Arial"/>
          <w:sz w:val="20"/>
          <w:szCs w:val="20"/>
          <w:lang w:val="ca-ES"/>
        </w:rPr>
        <w:t>Subministrar informació o documentació falsa.</w:t>
      </w:r>
    </w:p>
    <w:p w14:paraId="0B52F999" w14:textId="12A61C61" w:rsidR="00B44F98" w:rsidRPr="00AB5DFA" w:rsidRDefault="00AF05D5" w:rsidP="0049705D">
      <w:pPr>
        <w:pStyle w:val="Pargrafdellista"/>
        <w:numPr>
          <w:ilvl w:val="0"/>
          <w:numId w:val="19"/>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Falsejar la documentació aportada en el procediment d’intervenció administrativa de l’activitat.</w:t>
      </w:r>
      <w:r w:rsidR="00271056" w:rsidRPr="00AB5DFA">
        <w:rPr>
          <w:rFonts w:ascii="Arial" w:hAnsi="Arial" w:cs="Arial"/>
          <w:sz w:val="20"/>
          <w:szCs w:val="20"/>
          <w:lang w:val="ca-ES"/>
        </w:rPr>
        <w:t xml:space="preserve"> </w:t>
      </w:r>
    </w:p>
    <w:p w14:paraId="2FA73AB0" w14:textId="7BB7C636" w:rsidR="00B44F98" w:rsidRPr="00AB5DFA" w:rsidRDefault="00AF05D5" w:rsidP="0049705D">
      <w:pPr>
        <w:pStyle w:val="Pargrafdellista"/>
        <w:numPr>
          <w:ilvl w:val="0"/>
          <w:numId w:val="19"/>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Ocultar o alterar dades aportades als expedients administratius per a l’autorització de l’activitat. </w:t>
      </w:r>
    </w:p>
    <w:p w14:paraId="7A3A3E9C" w14:textId="7D2BBE81" w:rsidR="00F73CCB" w:rsidRPr="00AB5DFA" w:rsidRDefault="00AF05D5" w:rsidP="0049705D">
      <w:pPr>
        <w:pStyle w:val="Pargrafdellista"/>
        <w:numPr>
          <w:ilvl w:val="0"/>
          <w:numId w:val="19"/>
        </w:numPr>
        <w:spacing w:after="36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Falsejar el registre de les operacions potencialment generadores d’olors</w:t>
      </w:r>
      <w:r w:rsidR="00B44F98" w:rsidRPr="00AB5DFA">
        <w:rPr>
          <w:rFonts w:ascii="Arial" w:hAnsi="Arial" w:cs="Arial"/>
          <w:sz w:val="20"/>
          <w:szCs w:val="20"/>
          <w:lang w:val="ca-ES"/>
        </w:rPr>
        <w:t>, quan aquest sigui preceptiu</w:t>
      </w:r>
      <w:r w:rsidRPr="00AB5DFA">
        <w:rPr>
          <w:rFonts w:ascii="Arial" w:hAnsi="Arial" w:cs="Arial"/>
          <w:sz w:val="20"/>
          <w:szCs w:val="20"/>
          <w:lang w:val="ca-ES"/>
        </w:rPr>
        <w:t xml:space="preserve">. </w:t>
      </w:r>
    </w:p>
    <w:p w14:paraId="1AB26A0C" w14:textId="0452D921" w:rsidR="008478D7" w:rsidRPr="00AB5DFA" w:rsidRDefault="008478D7" w:rsidP="00F0498E">
      <w:pPr>
        <w:pStyle w:val="Ttol3"/>
        <w:spacing w:before="360" w:after="120" w:line="288" w:lineRule="auto"/>
        <w:jc w:val="both"/>
        <w:rPr>
          <w:rFonts w:ascii="Arial" w:hAnsi="Arial" w:cs="Arial"/>
          <w:b/>
          <w:bCs/>
          <w:color w:val="auto"/>
          <w:sz w:val="20"/>
          <w:szCs w:val="20"/>
          <w:lang w:val="ca-ES" w:eastAsia="es-ES_tradnl"/>
        </w:rPr>
      </w:pPr>
      <w:bookmarkStart w:id="36" w:name="_Toc162263021"/>
      <w:r w:rsidRPr="00AB5DFA">
        <w:rPr>
          <w:rFonts w:ascii="Arial" w:hAnsi="Arial" w:cs="Arial"/>
          <w:b/>
          <w:bCs/>
          <w:color w:val="auto"/>
          <w:sz w:val="20"/>
          <w:szCs w:val="20"/>
          <w:lang w:val="ca-ES" w:eastAsia="es-ES_tradnl"/>
        </w:rPr>
        <w:t>Article 21. Sancions</w:t>
      </w:r>
      <w:bookmarkEnd w:id="36"/>
    </w:p>
    <w:p w14:paraId="08AA2FA8" w14:textId="15425583" w:rsidR="00BA15FC" w:rsidRPr="00AB5DFA" w:rsidRDefault="00BA15FC" w:rsidP="0049705D">
      <w:pPr>
        <w:pStyle w:val="Pargrafdellista"/>
        <w:numPr>
          <w:ilvl w:val="0"/>
          <w:numId w:val="20"/>
        </w:numPr>
        <w:spacing w:after="120" w:line="288" w:lineRule="auto"/>
        <w:ind w:hanging="357"/>
        <w:contextualSpacing w:val="0"/>
        <w:jc w:val="both"/>
        <w:rPr>
          <w:rFonts w:ascii="Arial" w:hAnsi="Arial" w:cs="Arial"/>
          <w:sz w:val="20"/>
          <w:szCs w:val="20"/>
          <w:lang w:val="ca-ES"/>
        </w:rPr>
      </w:pPr>
      <w:r w:rsidRPr="00AB5DFA">
        <w:rPr>
          <w:rFonts w:ascii="Arial" w:hAnsi="Arial" w:cs="Arial"/>
          <w:sz w:val="20"/>
          <w:szCs w:val="20"/>
          <w:lang w:val="ca-ES"/>
        </w:rPr>
        <w:t xml:space="preserve">Les infraccions administratives determinades per aquesta </w:t>
      </w:r>
      <w:r w:rsidR="0049705D" w:rsidRPr="00AB5DFA">
        <w:rPr>
          <w:rFonts w:ascii="Arial" w:hAnsi="Arial" w:cs="Arial"/>
          <w:sz w:val="20"/>
          <w:szCs w:val="20"/>
          <w:lang w:val="ca-ES"/>
        </w:rPr>
        <w:t>Ordenança</w:t>
      </w:r>
      <w:r w:rsidRPr="00AB5DFA">
        <w:rPr>
          <w:rFonts w:ascii="Arial" w:hAnsi="Arial" w:cs="Arial"/>
          <w:sz w:val="20"/>
          <w:szCs w:val="20"/>
          <w:lang w:val="ca-ES"/>
        </w:rPr>
        <w:t xml:space="preserve"> poden ser sancionades amb multa pels següents imports:</w:t>
      </w:r>
    </w:p>
    <w:p w14:paraId="3EC3618C" w14:textId="77777777" w:rsidR="00AF1591" w:rsidRPr="00AB5DFA" w:rsidRDefault="00BA15FC" w:rsidP="0049705D">
      <w:pPr>
        <w:pStyle w:val="Pargrafdellista"/>
        <w:numPr>
          <w:ilvl w:val="1"/>
          <w:numId w:val="36"/>
        </w:numPr>
        <w:spacing w:after="120" w:line="288" w:lineRule="auto"/>
        <w:ind w:left="788" w:hanging="357"/>
        <w:contextualSpacing w:val="0"/>
        <w:jc w:val="both"/>
        <w:rPr>
          <w:rFonts w:ascii="Arial" w:hAnsi="Arial" w:cs="Arial"/>
          <w:sz w:val="20"/>
          <w:szCs w:val="20"/>
          <w:lang w:val="ca-ES"/>
        </w:rPr>
      </w:pPr>
      <w:r w:rsidRPr="00AB5DFA">
        <w:rPr>
          <w:rFonts w:ascii="Arial" w:hAnsi="Arial" w:cs="Arial"/>
          <w:sz w:val="20"/>
          <w:szCs w:val="20"/>
          <w:lang w:val="ca-ES"/>
        </w:rPr>
        <w:t>Infraccions molt greus: de 1.501 a 3.000 euros</w:t>
      </w:r>
      <w:r w:rsidR="0052005A" w:rsidRPr="00AB5DFA">
        <w:rPr>
          <w:rFonts w:ascii="Arial" w:hAnsi="Arial" w:cs="Arial"/>
          <w:sz w:val="20"/>
          <w:szCs w:val="20"/>
          <w:lang w:val="ca-ES"/>
        </w:rPr>
        <w:t>.</w:t>
      </w:r>
    </w:p>
    <w:p w14:paraId="7822DEEE" w14:textId="77777777" w:rsidR="00AF1591" w:rsidRPr="00AB5DFA" w:rsidRDefault="00BA15FC" w:rsidP="0049705D">
      <w:pPr>
        <w:pStyle w:val="Pargrafdellista"/>
        <w:numPr>
          <w:ilvl w:val="1"/>
          <w:numId w:val="36"/>
        </w:numPr>
        <w:spacing w:after="120" w:line="288" w:lineRule="auto"/>
        <w:ind w:left="788" w:hanging="357"/>
        <w:contextualSpacing w:val="0"/>
        <w:jc w:val="both"/>
        <w:rPr>
          <w:rFonts w:ascii="Arial" w:hAnsi="Arial" w:cs="Arial"/>
          <w:sz w:val="20"/>
          <w:szCs w:val="20"/>
          <w:lang w:val="ca-ES"/>
        </w:rPr>
      </w:pPr>
      <w:r w:rsidRPr="00AB5DFA">
        <w:rPr>
          <w:rFonts w:ascii="Arial" w:hAnsi="Arial" w:cs="Arial"/>
          <w:sz w:val="20"/>
          <w:szCs w:val="20"/>
          <w:lang w:val="ca-ES"/>
        </w:rPr>
        <w:t>Infraccions greus: de 751 a 1.500 euros</w:t>
      </w:r>
      <w:r w:rsidR="0052005A" w:rsidRPr="00AB5DFA">
        <w:rPr>
          <w:rFonts w:ascii="Arial" w:hAnsi="Arial" w:cs="Arial"/>
          <w:sz w:val="20"/>
          <w:szCs w:val="20"/>
          <w:lang w:val="ca-ES"/>
        </w:rPr>
        <w:t>.</w:t>
      </w:r>
    </w:p>
    <w:p w14:paraId="16D613D8" w14:textId="5EA196CB" w:rsidR="00BA15FC" w:rsidRPr="00AB5DFA" w:rsidRDefault="00BA15FC" w:rsidP="0049705D">
      <w:pPr>
        <w:pStyle w:val="Pargrafdellista"/>
        <w:numPr>
          <w:ilvl w:val="1"/>
          <w:numId w:val="36"/>
        </w:numPr>
        <w:spacing w:after="120" w:line="288" w:lineRule="auto"/>
        <w:ind w:left="788" w:hanging="357"/>
        <w:contextualSpacing w:val="0"/>
        <w:jc w:val="both"/>
        <w:rPr>
          <w:rFonts w:ascii="Arial" w:hAnsi="Arial" w:cs="Arial"/>
          <w:sz w:val="20"/>
          <w:szCs w:val="20"/>
          <w:lang w:val="ca-ES"/>
        </w:rPr>
      </w:pPr>
      <w:r w:rsidRPr="00AB5DFA">
        <w:rPr>
          <w:rFonts w:ascii="Arial" w:hAnsi="Arial" w:cs="Arial"/>
          <w:sz w:val="20"/>
          <w:szCs w:val="20"/>
          <w:lang w:val="ca-ES"/>
        </w:rPr>
        <w:t>Infraccions lleus: de 1 a 750 euros</w:t>
      </w:r>
      <w:r w:rsidR="0052005A" w:rsidRPr="00AB5DFA">
        <w:rPr>
          <w:rFonts w:ascii="Arial" w:hAnsi="Arial" w:cs="Arial"/>
          <w:sz w:val="20"/>
          <w:szCs w:val="20"/>
          <w:lang w:val="ca-ES"/>
        </w:rPr>
        <w:t>.</w:t>
      </w:r>
    </w:p>
    <w:p w14:paraId="23B29A5A" w14:textId="77777777" w:rsidR="00654B24" w:rsidRPr="00AB5DFA" w:rsidRDefault="00BA15FC" w:rsidP="0049705D">
      <w:pPr>
        <w:pStyle w:val="Pargrafdellista"/>
        <w:numPr>
          <w:ilvl w:val="0"/>
          <w:numId w:val="20"/>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Si la quantia de la multa és inferior al benefici obtingut per haver comès la infracció, s'ha d'augmentar la sanció, com a mínim, fins a</w:t>
      </w:r>
      <w:r w:rsidR="00654B24" w:rsidRPr="00AB5DFA">
        <w:rPr>
          <w:rFonts w:ascii="Arial" w:hAnsi="Arial" w:cs="Arial"/>
          <w:sz w:val="20"/>
          <w:szCs w:val="20"/>
          <w:lang w:val="ca-ES"/>
        </w:rPr>
        <w:t>l doble de l’import pel qual s’ha beneficiat l’infractor.</w:t>
      </w:r>
    </w:p>
    <w:p w14:paraId="061BEE12" w14:textId="77777777" w:rsidR="00884000" w:rsidRPr="00AB5DFA" w:rsidRDefault="00654B24" w:rsidP="0049705D">
      <w:pPr>
        <w:pStyle w:val="Pargrafdellista"/>
        <w:numPr>
          <w:ilvl w:val="0"/>
          <w:numId w:val="20"/>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 xml:space="preserve">La comissió d’infraccions </w:t>
      </w:r>
      <w:r w:rsidR="007C1A42" w:rsidRPr="00AB5DFA">
        <w:rPr>
          <w:rFonts w:ascii="Arial" w:hAnsi="Arial" w:cs="Arial"/>
          <w:sz w:val="20"/>
          <w:szCs w:val="20"/>
          <w:lang w:val="ca-ES"/>
        </w:rPr>
        <w:t xml:space="preserve">greus o </w:t>
      </w:r>
      <w:r w:rsidRPr="00AB5DFA">
        <w:rPr>
          <w:rFonts w:ascii="Arial" w:hAnsi="Arial" w:cs="Arial"/>
          <w:sz w:val="20"/>
          <w:szCs w:val="20"/>
          <w:lang w:val="ca-ES"/>
        </w:rPr>
        <w:t>molt greus pot implicar, a més de la sanció pecuniària que correspongui, la suspensió, definitiva o temporal, de l’activitat. La suspensió temporal, en cas d’infraccions greus, pot ésser de fins a sis mesos, i, en el cas de les molt greus, pot ésser per a un temps no inferior a sis</w:t>
      </w:r>
      <w:r w:rsidR="007C1A42" w:rsidRPr="00AB5DFA">
        <w:rPr>
          <w:rFonts w:ascii="Arial" w:hAnsi="Arial" w:cs="Arial"/>
          <w:sz w:val="20"/>
          <w:szCs w:val="20"/>
          <w:lang w:val="ca-ES"/>
        </w:rPr>
        <w:t xml:space="preserve"> </w:t>
      </w:r>
      <w:r w:rsidRPr="00AB5DFA">
        <w:rPr>
          <w:rFonts w:ascii="Arial" w:hAnsi="Arial" w:cs="Arial"/>
          <w:sz w:val="20"/>
          <w:szCs w:val="20"/>
          <w:lang w:val="ca-ES"/>
        </w:rPr>
        <w:t>mesos ni superior a dos anys.</w:t>
      </w:r>
    </w:p>
    <w:p w14:paraId="05DC569A" w14:textId="77777777" w:rsidR="00884000" w:rsidRPr="00AB5DFA" w:rsidRDefault="00884000" w:rsidP="0049705D">
      <w:pPr>
        <w:pStyle w:val="Pargrafdellista"/>
        <w:numPr>
          <w:ilvl w:val="0"/>
          <w:numId w:val="20"/>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Sens perjudici de la sanció que s'imposi, la persona que comet una infracció està obligada a reposar o a restaurar les coses a l'estat anterior a la infracció comesa, i també, si escau, a abonar la indemnització corresponent pels danys i els perjudicis causats de conformitat amb la legislació de responsabilitat ambiental. La indemnització pels danys i els perjudicis causats a les administracions públiques s'ha de determinar i recaptar per via administrativa.</w:t>
      </w:r>
    </w:p>
    <w:p w14:paraId="4173711E" w14:textId="59CE7E7D" w:rsidR="00884000" w:rsidRPr="00AB5DFA" w:rsidRDefault="00884000" w:rsidP="0049705D">
      <w:pPr>
        <w:pStyle w:val="Pargrafdellista"/>
        <w:numPr>
          <w:ilvl w:val="0"/>
          <w:numId w:val="20"/>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Quan la persona infractora no compleixi l'obligació de reposar o restaurar l’estat anterior, l'Ajuntament pot acordar imposar multes coercitives la quantia de les quals no pot superar un terç de la multa estipulada per al tipus d'infracció comesa, d’acord amb les limitac</w:t>
      </w:r>
      <w:r w:rsidR="003738B4" w:rsidRPr="00AB5DFA">
        <w:rPr>
          <w:rFonts w:ascii="Arial" w:hAnsi="Arial" w:cs="Arial"/>
          <w:sz w:val="20"/>
          <w:szCs w:val="20"/>
          <w:lang w:val="ca-ES"/>
        </w:rPr>
        <w:t>ions previstes a l’article 2</w:t>
      </w:r>
      <w:r w:rsidRPr="00AB5DFA">
        <w:rPr>
          <w:rFonts w:ascii="Arial" w:hAnsi="Arial" w:cs="Arial"/>
          <w:sz w:val="20"/>
          <w:szCs w:val="20"/>
          <w:lang w:val="ca-ES"/>
        </w:rPr>
        <w:t>4 d</w:t>
      </w:r>
      <w:r w:rsidR="003738B4" w:rsidRPr="00AB5DFA">
        <w:rPr>
          <w:rFonts w:ascii="Arial" w:hAnsi="Arial" w:cs="Arial"/>
          <w:sz w:val="20"/>
          <w:szCs w:val="20"/>
          <w:lang w:val="ca-ES"/>
        </w:rPr>
        <w:t>’</w:t>
      </w:r>
      <w:r w:rsidRPr="00AB5DFA">
        <w:rPr>
          <w:rFonts w:ascii="Arial" w:hAnsi="Arial" w:cs="Arial"/>
          <w:sz w:val="20"/>
          <w:szCs w:val="20"/>
          <w:lang w:val="ca-ES"/>
        </w:rPr>
        <w:t xml:space="preserve">aquesta </w:t>
      </w:r>
      <w:r w:rsidR="0049705D" w:rsidRPr="00AB5DFA">
        <w:rPr>
          <w:rFonts w:ascii="Arial" w:hAnsi="Arial" w:cs="Arial"/>
          <w:sz w:val="20"/>
          <w:szCs w:val="20"/>
          <w:lang w:val="ca-ES"/>
        </w:rPr>
        <w:t>Ordenança</w:t>
      </w:r>
      <w:r w:rsidRPr="00AB5DFA">
        <w:rPr>
          <w:rFonts w:ascii="Arial" w:hAnsi="Arial" w:cs="Arial"/>
          <w:sz w:val="20"/>
          <w:szCs w:val="20"/>
          <w:lang w:val="ca-ES"/>
        </w:rPr>
        <w:t xml:space="preserve"> pel que fa la seva quantia.</w:t>
      </w:r>
    </w:p>
    <w:p w14:paraId="6C423022" w14:textId="52FDBE25" w:rsidR="00453E6F" w:rsidRPr="00AB5DFA" w:rsidRDefault="00453E6F" w:rsidP="00310AA9">
      <w:pPr>
        <w:pStyle w:val="Ttol3"/>
        <w:spacing w:before="0" w:after="120" w:line="288" w:lineRule="auto"/>
        <w:jc w:val="both"/>
        <w:rPr>
          <w:rFonts w:ascii="Arial" w:hAnsi="Arial" w:cs="Arial"/>
          <w:b/>
          <w:bCs/>
          <w:color w:val="auto"/>
          <w:sz w:val="20"/>
          <w:szCs w:val="20"/>
          <w:lang w:val="ca-ES" w:eastAsia="es-ES_tradnl"/>
        </w:rPr>
      </w:pPr>
      <w:bookmarkStart w:id="37" w:name="_Toc162263022"/>
      <w:r w:rsidRPr="00AB5DFA">
        <w:rPr>
          <w:rFonts w:ascii="Arial" w:hAnsi="Arial" w:cs="Arial"/>
          <w:b/>
          <w:bCs/>
          <w:color w:val="auto"/>
          <w:sz w:val="20"/>
          <w:szCs w:val="20"/>
          <w:lang w:val="ca-ES" w:eastAsia="es-ES_tradnl"/>
        </w:rPr>
        <w:lastRenderedPageBreak/>
        <w:t xml:space="preserve">Article </w:t>
      </w:r>
      <w:r w:rsidR="00FE1989" w:rsidRPr="00AB5DFA">
        <w:rPr>
          <w:rFonts w:ascii="Arial" w:hAnsi="Arial" w:cs="Arial"/>
          <w:b/>
          <w:bCs/>
          <w:color w:val="auto"/>
          <w:sz w:val="20"/>
          <w:szCs w:val="20"/>
          <w:lang w:val="ca-ES" w:eastAsia="es-ES_tradnl"/>
        </w:rPr>
        <w:t>2</w:t>
      </w:r>
      <w:r w:rsidR="00884000" w:rsidRPr="00AB5DFA">
        <w:rPr>
          <w:rFonts w:ascii="Arial" w:hAnsi="Arial" w:cs="Arial"/>
          <w:b/>
          <w:bCs/>
          <w:color w:val="auto"/>
          <w:sz w:val="20"/>
          <w:szCs w:val="20"/>
          <w:lang w:val="ca-ES" w:eastAsia="es-ES_tradnl"/>
        </w:rPr>
        <w:t>2</w:t>
      </w:r>
      <w:r w:rsidR="007A463E" w:rsidRPr="00AB5DFA">
        <w:rPr>
          <w:rFonts w:ascii="Arial" w:hAnsi="Arial" w:cs="Arial"/>
          <w:b/>
          <w:bCs/>
          <w:color w:val="auto"/>
          <w:sz w:val="20"/>
          <w:szCs w:val="20"/>
          <w:lang w:val="ca-ES" w:eastAsia="es-ES_tradnl"/>
        </w:rPr>
        <w:t>.</w:t>
      </w:r>
      <w:r w:rsidRPr="00AB5DFA">
        <w:rPr>
          <w:rFonts w:ascii="Arial" w:hAnsi="Arial" w:cs="Arial"/>
          <w:b/>
          <w:bCs/>
          <w:color w:val="auto"/>
          <w:sz w:val="20"/>
          <w:szCs w:val="20"/>
          <w:lang w:val="ca-ES" w:eastAsia="es-ES_tradnl"/>
        </w:rPr>
        <w:t xml:space="preserve"> </w:t>
      </w:r>
      <w:r w:rsidR="009D48A7" w:rsidRPr="00AB5DFA">
        <w:rPr>
          <w:rFonts w:ascii="Arial" w:hAnsi="Arial" w:cs="Arial"/>
          <w:b/>
          <w:bCs/>
          <w:color w:val="auto"/>
          <w:sz w:val="20"/>
          <w:szCs w:val="20"/>
          <w:lang w:val="ca-ES" w:eastAsia="es-ES_tradnl"/>
        </w:rPr>
        <w:t>G</w:t>
      </w:r>
      <w:r w:rsidRPr="00AB5DFA">
        <w:rPr>
          <w:rFonts w:ascii="Arial" w:hAnsi="Arial" w:cs="Arial"/>
          <w:b/>
          <w:bCs/>
          <w:color w:val="auto"/>
          <w:sz w:val="20"/>
          <w:szCs w:val="20"/>
          <w:lang w:val="ca-ES" w:eastAsia="es-ES_tradnl"/>
        </w:rPr>
        <w:t>radació de les sancions</w:t>
      </w:r>
      <w:bookmarkEnd w:id="37"/>
      <w:r w:rsidRPr="00AB5DFA">
        <w:rPr>
          <w:rFonts w:ascii="Arial" w:hAnsi="Arial" w:cs="Arial"/>
          <w:b/>
          <w:bCs/>
          <w:color w:val="auto"/>
          <w:sz w:val="20"/>
          <w:szCs w:val="20"/>
          <w:lang w:val="ca-ES" w:eastAsia="es-ES_tradnl"/>
        </w:rPr>
        <w:t xml:space="preserve"> </w:t>
      </w:r>
    </w:p>
    <w:p w14:paraId="1C8D1C80" w14:textId="7CA11FFC" w:rsidR="009C0FAE" w:rsidRPr="00AB5DFA" w:rsidRDefault="009C0FAE" w:rsidP="0049705D">
      <w:pPr>
        <w:numPr>
          <w:ilvl w:val="0"/>
          <w:numId w:val="2"/>
        </w:numPr>
        <w:spacing w:after="120" w:line="288" w:lineRule="auto"/>
        <w:ind w:left="283" w:hanging="357"/>
        <w:jc w:val="both"/>
        <w:rPr>
          <w:rFonts w:ascii="Arial" w:hAnsi="Arial" w:cs="Arial"/>
          <w:sz w:val="20"/>
          <w:szCs w:val="20"/>
          <w:lang w:val="ca-ES" w:eastAsia="es-ES_tradnl"/>
        </w:rPr>
      </w:pPr>
      <w:r w:rsidRPr="00AB5DFA">
        <w:rPr>
          <w:rFonts w:ascii="Arial" w:hAnsi="Arial" w:cs="Arial"/>
          <w:sz w:val="20"/>
          <w:szCs w:val="20"/>
          <w:lang w:val="ca-ES" w:eastAsia="es-ES_tradnl"/>
        </w:rPr>
        <w:t>En la imposició de les sancions s'ha d'adequar la gravetat del fet constitutiu de la infracció amb la sanció aplicada. Per graduar la sanció, s'han de tenir en compte, d'una manera especial, els aspectes següents:</w:t>
      </w:r>
    </w:p>
    <w:p w14:paraId="6C8B1338" w14:textId="5317DAF8" w:rsidR="009C0FAE" w:rsidRPr="00AB5DFA" w:rsidRDefault="009C0FAE" w:rsidP="0049705D">
      <w:pPr>
        <w:pStyle w:val="Pargrafdellista"/>
        <w:numPr>
          <w:ilvl w:val="0"/>
          <w:numId w:val="3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L'existència d'intencionalitat o de reiteració.</w:t>
      </w:r>
    </w:p>
    <w:p w14:paraId="4AB51BCE" w14:textId="6C7FDD08" w:rsidR="009C0FAE" w:rsidRPr="00AB5DFA" w:rsidRDefault="009C0FAE" w:rsidP="0049705D">
      <w:pPr>
        <w:pStyle w:val="Pargrafdellista"/>
        <w:numPr>
          <w:ilvl w:val="0"/>
          <w:numId w:val="3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La naturalesa dels perjudicis causats al medi ambient o a la salut de les persones.</w:t>
      </w:r>
    </w:p>
    <w:p w14:paraId="3BBBBFAD" w14:textId="214CAFF6" w:rsidR="009C0FAE" w:rsidRPr="00AB5DFA" w:rsidRDefault="009C0FAE" w:rsidP="0049705D">
      <w:pPr>
        <w:pStyle w:val="Pargrafdellista"/>
        <w:numPr>
          <w:ilvl w:val="0"/>
          <w:numId w:val="3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La reincidència per haver comès</w:t>
      </w:r>
      <w:r w:rsidR="007C1A42" w:rsidRPr="00AB5DFA">
        <w:rPr>
          <w:rFonts w:ascii="Arial" w:hAnsi="Arial" w:cs="Arial"/>
          <w:sz w:val="20"/>
          <w:szCs w:val="20"/>
          <w:lang w:val="ca-ES" w:eastAsia="es-ES_tradnl"/>
        </w:rPr>
        <w:t>, en el termini de dos anys,</w:t>
      </w:r>
      <w:r w:rsidRPr="00AB5DFA">
        <w:rPr>
          <w:rFonts w:ascii="Arial" w:hAnsi="Arial" w:cs="Arial"/>
          <w:sz w:val="20"/>
          <w:szCs w:val="20"/>
          <w:lang w:val="ca-ES" w:eastAsia="es-ES_tradnl"/>
        </w:rPr>
        <w:t xml:space="preserve"> més d'una infracció tipificada en aquesta </w:t>
      </w:r>
      <w:r w:rsidR="0049705D" w:rsidRPr="00AB5DFA">
        <w:rPr>
          <w:rFonts w:ascii="Arial" w:hAnsi="Arial" w:cs="Arial"/>
          <w:sz w:val="20"/>
          <w:szCs w:val="20"/>
          <w:lang w:val="ca-ES" w:eastAsia="es-ES_tradnl"/>
        </w:rPr>
        <w:t>Ordenança</w:t>
      </w:r>
      <w:r w:rsidRPr="00AB5DFA">
        <w:rPr>
          <w:rFonts w:ascii="Arial" w:hAnsi="Arial" w:cs="Arial"/>
          <w:sz w:val="20"/>
          <w:szCs w:val="20"/>
          <w:lang w:val="ca-ES" w:eastAsia="es-ES_tradnl"/>
        </w:rPr>
        <w:t>, quan així hagi estat declarat per resolució ferma.</w:t>
      </w:r>
    </w:p>
    <w:p w14:paraId="2CB531A1" w14:textId="5F3E179C" w:rsidR="009C0FAE" w:rsidRPr="00AB5DFA" w:rsidRDefault="009C0FAE" w:rsidP="0049705D">
      <w:pPr>
        <w:pStyle w:val="Pargrafdellista"/>
        <w:numPr>
          <w:ilvl w:val="0"/>
          <w:numId w:val="3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El benefici obtingut per haver comès la infracció.</w:t>
      </w:r>
    </w:p>
    <w:p w14:paraId="3E3DC8E7" w14:textId="75DCE5D8" w:rsidR="009C0FAE" w:rsidRPr="00AB5DFA" w:rsidRDefault="009C0FAE" w:rsidP="0049705D">
      <w:pPr>
        <w:pStyle w:val="Pargrafdellista"/>
        <w:numPr>
          <w:ilvl w:val="0"/>
          <w:numId w:val="3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El grau de participació en el fet per un títol diferent que el d'autor o autora.</w:t>
      </w:r>
    </w:p>
    <w:p w14:paraId="654C8F6C" w14:textId="77CD78BC" w:rsidR="009C0FAE" w:rsidRPr="00AB5DFA" w:rsidRDefault="009C0FAE" w:rsidP="0049705D">
      <w:pPr>
        <w:pStyle w:val="Pargrafdellista"/>
        <w:numPr>
          <w:ilvl w:val="0"/>
          <w:numId w:val="3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La capacitat econòmica de la persona infractora.</w:t>
      </w:r>
    </w:p>
    <w:p w14:paraId="2EEBD5E4" w14:textId="7D3F7300" w:rsidR="009C0FAE" w:rsidRPr="00AB5DFA" w:rsidRDefault="009C0FAE" w:rsidP="0049705D">
      <w:pPr>
        <w:pStyle w:val="Pargrafdellista"/>
        <w:numPr>
          <w:ilvl w:val="0"/>
          <w:numId w:val="3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L’alteració social causada per la infracció.</w:t>
      </w:r>
    </w:p>
    <w:p w14:paraId="29F9427A" w14:textId="5C5160A5" w:rsidR="009C0FAE" w:rsidRPr="00AB5DFA" w:rsidRDefault="009C0FAE" w:rsidP="0049705D">
      <w:pPr>
        <w:pStyle w:val="Pargrafdellista"/>
        <w:numPr>
          <w:ilvl w:val="0"/>
          <w:numId w:val="3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 xml:space="preserve">L’efecte que la infracció produeix sobre la convivència de les persones en els casos de relacions de veïnatge. </w:t>
      </w:r>
    </w:p>
    <w:p w14:paraId="06DCA156" w14:textId="06166786" w:rsidR="009C0FAE" w:rsidRPr="00AB5DFA" w:rsidRDefault="009C0FAE" w:rsidP="0049705D">
      <w:pPr>
        <w:pStyle w:val="Pargrafdellista"/>
        <w:numPr>
          <w:ilvl w:val="0"/>
          <w:numId w:val="33"/>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La mesura en la que el valor límit d’immissió hagi estat superat, o les diferències entre les dades facilitades i les dades reals</w:t>
      </w:r>
      <w:r w:rsidR="0052005A" w:rsidRPr="00AB5DFA">
        <w:rPr>
          <w:rFonts w:ascii="Arial" w:hAnsi="Arial" w:cs="Arial"/>
          <w:sz w:val="20"/>
          <w:szCs w:val="20"/>
          <w:lang w:val="ca-ES" w:eastAsia="es-ES_tradnl"/>
        </w:rPr>
        <w:t>.</w:t>
      </w:r>
    </w:p>
    <w:p w14:paraId="06AC2C5E" w14:textId="021D736C" w:rsidR="009C0FAE" w:rsidRPr="00AB5DFA" w:rsidRDefault="00453E6F" w:rsidP="005000F5">
      <w:pPr>
        <w:pStyle w:val="Ttol3"/>
        <w:spacing w:before="360" w:after="120" w:line="288" w:lineRule="auto"/>
        <w:jc w:val="both"/>
        <w:rPr>
          <w:rFonts w:ascii="Arial" w:hAnsi="Arial" w:cs="Arial"/>
          <w:b/>
          <w:bCs/>
          <w:color w:val="auto"/>
          <w:sz w:val="20"/>
          <w:szCs w:val="20"/>
          <w:lang w:val="ca-ES" w:eastAsia="es-ES_tradnl"/>
        </w:rPr>
      </w:pPr>
      <w:bookmarkStart w:id="38" w:name="_Toc162263023"/>
      <w:r w:rsidRPr="00AB5DFA">
        <w:rPr>
          <w:rFonts w:ascii="Arial" w:hAnsi="Arial" w:cs="Arial"/>
          <w:b/>
          <w:bCs/>
          <w:color w:val="auto"/>
          <w:sz w:val="20"/>
          <w:szCs w:val="20"/>
          <w:lang w:val="ca-ES" w:eastAsia="es-ES_tradnl"/>
        </w:rPr>
        <w:t xml:space="preserve">Article </w:t>
      </w:r>
      <w:r w:rsidR="006B2B97" w:rsidRPr="00AB5DFA">
        <w:rPr>
          <w:rFonts w:ascii="Arial" w:hAnsi="Arial" w:cs="Arial"/>
          <w:b/>
          <w:bCs/>
          <w:color w:val="auto"/>
          <w:sz w:val="20"/>
          <w:szCs w:val="20"/>
          <w:lang w:val="ca-ES" w:eastAsia="es-ES_tradnl"/>
        </w:rPr>
        <w:t>2</w:t>
      </w:r>
      <w:r w:rsidR="00884000" w:rsidRPr="00AB5DFA">
        <w:rPr>
          <w:rFonts w:ascii="Arial" w:hAnsi="Arial" w:cs="Arial"/>
          <w:b/>
          <w:bCs/>
          <w:color w:val="auto"/>
          <w:sz w:val="20"/>
          <w:szCs w:val="20"/>
          <w:lang w:val="ca-ES" w:eastAsia="es-ES_tradnl"/>
        </w:rPr>
        <w:t>3</w:t>
      </w:r>
      <w:r w:rsidR="007A463E" w:rsidRPr="00AB5DFA">
        <w:rPr>
          <w:rFonts w:ascii="Arial" w:hAnsi="Arial" w:cs="Arial"/>
          <w:b/>
          <w:bCs/>
          <w:color w:val="auto"/>
          <w:sz w:val="20"/>
          <w:szCs w:val="20"/>
          <w:lang w:val="ca-ES" w:eastAsia="es-ES_tradnl"/>
        </w:rPr>
        <w:t>.</w:t>
      </w:r>
      <w:r w:rsidRPr="00AB5DFA">
        <w:rPr>
          <w:rFonts w:ascii="Arial" w:hAnsi="Arial" w:cs="Arial"/>
          <w:b/>
          <w:bCs/>
          <w:color w:val="auto"/>
          <w:sz w:val="20"/>
          <w:szCs w:val="20"/>
          <w:lang w:val="ca-ES" w:eastAsia="es-ES_tradnl"/>
        </w:rPr>
        <w:t xml:space="preserve"> </w:t>
      </w:r>
      <w:r w:rsidR="009C0FAE" w:rsidRPr="00AB5DFA">
        <w:rPr>
          <w:rFonts w:ascii="Arial" w:hAnsi="Arial" w:cs="Arial"/>
          <w:b/>
          <w:bCs/>
          <w:color w:val="auto"/>
          <w:sz w:val="20"/>
          <w:szCs w:val="20"/>
          <w:lang w:val="ca-ES" w:eastAsia="es-ES_tradnl"/>
        </w:rPr>
        <w:t>Mesures provisionals</w:t>
      </w:r>
      <w:bookmarkEnd w:id="38"/>
    </w:p>
    <w:p w14:paraId="3AAEDB8D" w14:textId="0B1A4153" w:rsidR="009C0FAE" w:rsidRPr="00AB5DFA" w:rsidRDefault="009C0FAE" w:rsidP="0049705D">
      <w:pPr>
        <w:pStyle w:val="Pargrafdellista"/>
        <w:numPr>
          <w:ilvl w:val="0"/>
          <w:numId w:val="34"/>
        </w:numPr>
        <w:spacing w:after="120" w:line="259" w:lineRule="auto"/>
        <w:ind w:left="357" w:hanging="357"/>
        <w:contextualSpacing w:val="0"/>
        <w:jc w:val="both"/>
        <w:rPr>
          <w:rFonts w:ascii="Arial" w:eastAsia="Calibri" w:hAnsi="Arial" w:cs="Arial"/>
          <w:sz w:val="20"/>
          <w:szCs w:val="20"/>
          <w:lang w:val="ca-ES"/>
        </w:rPr>
      </w:pPr>
      <w:r w:rsidRPr="00AB5DFA">
        <w:rPr>
          <w:rFonts w:ascii="Arial" w:eastAsia="Calibri" w:hAnsi="Arial" w:cs="Arial"/>
          <w:sz w:val="20"/>
          <w:szCs w:val="20"/>
          <w:lang w:val="ca-ES"/>
        </w:rPr>
        <w:t xml:space="preserve">Quan s'hagi iniciat un procediment sancionador, si es constata el risc d'una </w:t>
      </w:r>
      <w:r w:rsidR="00DF1689" w:rsidRPr="00AB5DFA">
        <w:rPr>
          <w:rFonts w:ascii="Arial" w:eastAsia="Calibri" w:hAnsi="Arial" w:cs="Arial"/>
          <w:sz w:val="20"/>
          <w:szCs w:val="20"/>
          <w:lang w:val="ca-ES"/>
        </w:rPr>
        <w:t>afectació</w:t>
      </w:r>
      <w:r w:rsidRPr="00AB5DFA">
        <w:rPr>
          <w:rFonts w:ascii="Arial" w:eastAsia="Calibri" w:hAnsi="Arial" w:cs="Arial"/>
          <w:sz w:val="20"/>
          <w:szCs w:val="20"/>
          <w:lang w:val="ca-ES"/>
        </w:rPr>
        <w:t xml:space="preserve"> greu per al medi ambient, la seguretat o la salut de les persones, l'Ajuntament, als efectes d’assegurar l’eficàcia de la resolució final del procediment, pot acordar, entre d'altres, algunes de les mesures provisionals següents:</w:t>
      </w:r>
    </w:p>
    <w:p w14:paraId="2C585861" w14:textId="77777777" w:rsidR="0052005A" w:rsidRPr="00AB5DFA" w:rsidRDefault="009C0FAE" w:rsidP="0049705D">
      <w:pPr>
        <w:pStyle w:val="Pargrafdellista"/>
        <w:numPr>
          <w:ilvl w:val="2"/>
          <w:numId w:val="32"/>
        </w:numPr>
        <w:spacing w:after="120" w:line="259" w:lineRule="auto"/>
        <w:contextualSpacing w:val="0"/>
        <w:jc w:val="both"/>
        <w:rPr>
          <w:rFonts w:ascii="Arial" w:eastAsia="Calibri" w:hAnsi="Arial" w:cs="Arial"/>
          <w:sz w:val="20"/>
          <w:szCs w:val="20"/>
          <w:lang w:val="ca-ES"/>
        </w:rPr>
      </w:pPr>
      <w:r w:rsidRPr="00AB5DFA">
        <w:rPr>
          <w:rFonts w:ascii="Arial" w:eastAsia="Calibri" w:hAnsi="Arial" w:cs="Arial"/>
          <w:sz w:val="20"/>
          <w:szCs w:val="20"/>
          <w:lang w:val="ca-ES"/>
        </w:rPr>
        <w:t>Mesures de correcció, seguretat o control per impedir la continuïtat en la producció del risc o del dany.</w:t>
      </w:r>
    </w:p>
    <w:p w14:paraId="793E728F" w14:textId="77777777" w:rsidR="0052005A" w:rsidRPr="00AB5DFA" w:rsidRDefault="009C0FAE" w:rsidP="0049705D">
      <w:pPr>
        <w:pStyle w:val="Pargrafdellista"/>
        <w:numPr>
          <w:ilvl w:val="2"/>
          <w:numId w:val="32"/>
        </w:numPr>
        <w:spacing w:after="120" w:line="259" w:lineRule="auto"/>
        <w:contextualSpacing w:val="0"/>
        <w:jc w:val="both"/>
        <w:rPr>
          <w:rFonts w:ascii="Arial" w:eastAsia="Calibri" w:hAnsi="Arial" w:cs="Arial"/>
          <w:sz w:val="20"/>
          <w:szCs w:val="20"/>
          <w:lang w:val="ca-ES"/>
        </w:rPr>
      </w:pPr>
      <w:r w:rsidRPr="00AB5DFA">
        <w:rPr>
          <w:rFonts w:ascii="Arial" w:eastAsia="Calibri" w:hAnsi="Arial" w:cs="Arial"/>
          <w:sz w:val="20"/>
          <w:szCs w:val="20"/>
          <w:lang w:val="ca-ES"/>
        </w:rPr>
        <w:t>Precinte d'aparells o equips.</w:t>
      </w:r>
    </w:p>
    <w:p w14:paraId="21A0F4A9" w14:textId="77777777" w:rsidR="0052005A" w:rsidRPr="00AB5DFA" w:rsidRDefault="009C0FAE" w:rsidP="0049705D">
      <w:pPr>
        <w:pStyle w:val="Pargrafdellista"/>
        <w:numPr>
          <w:ilvl w:val="2"/>
          <w:numId w:val="32"/>
        </w:numPr>
        <w:spacing w:after="120" w:line="259" w:lineRule="auto"/>
        <w:contextualSpacing w:val="0"/>
        <w:jc w:val="both"/>
        <w:rPr>
          <w:rFonts w:ascii="Arial" w:eastAsia="Calibri" w:hAnsi="Arial" w:cs="Arial"/>
          <w:sz w:val="20"/>
          <w:szCs w:val="20"/>
          <w:lang w:val="ca-ES"/>
        </w:rPr>
      </w:pPr>
      <w:r w:rsidRPr="00AB5DFA">
        <w:rPr>
          <w:rFonts w:ascii="Arial" w:eastAsia="Calibri" w:hAnsi="Arial" w:cs="Arial"/>
          <w:sz w:val="20"/>
          <w:szCs w:val="20"/>
          <w:lang w:val="ca-ES"/>
        </w:rPr>
        <w:t>Clausura temporal, parcial o total de les instal·lacions.</w:t>
      </w:r>
    </w:p>
    <w:p w14:paraId="72A5C21D" w14:textId="55BF2951" w:rsidR="009C0FAE" w:rsidRPr="00AB5DFA" w:rsidRDefault="009C0FAE" w:rsidP="0049705D">
      <w:pPr>
        <w:pStyle w:val="Pargrafdellista"/>
        <w:numPr>
          <w:ilvl w:val="2"/>
          <w:numId w:val="32"/>
        </w:numPr>
        <w:spacing w:after="120" w:line="259" w:lineRule="auto"/>
        <w:ind w:left="714" w:hanging="357"/>
        <w:contextualSpacing w:val="0"/>
        <w:jc w:val="both"/>
        <w:rPr>
          <w:rFonts w:ascii="Arial" w:eastAsia="Calibri" w:hAnsi="Arial" w:cs="Arial"/>
          <w:sz w:val="20"/>
          <w:szCs w:val="20"/>
          <w:lang w:val="ca-ES"/>
        </w:rPr>
      </w:pPr>
      <w:r w:rsidRPr="00AB5DFA">
        <w:rPr>
          <w:rFonts w:ascii="Arial" w:eastAsia="Calibri" w:hAnsi="Arial" w:cs="Arial"/>
          <w:sz w:val="20"/>
          <w:szCs w:val="20"/>
          <w:lang w:val="ca-ES"/>
        </w:rPr>
        <w:t>Aturada de les instal·lacions.</w:t>
      </w:r>
    </w:p>
    <w:p w14:paraId="5C14BE0E" w14:textId="38A8B765" w:rsidR="009C0FAE" w:rsidRPr="00AB5DFA" w:rsidRDefault="009C0FAE" w:rsidP="0049705D">
      <w:pPr>
        <w:pStyle w:val="Pargrafdellista"/>
        <w:numPr>
          <w:ilvl w:val="0"/>
          <w:numId w:val="32"/>
        </w:numPr>
        <w:spacing w:after="120" w:line="259" w:lineRule="auto"/>
        <w:contextualSpacing w:val="0"/>
        <w:jc w:val="both"/>
        <w:rPr>
          <w:rFonts w:ascii="Arial" w:eastAsia="Calibri" w:hAnsi="Arial" w:cs="Arial"/>
          <w:sz w:val="20"/>
          <w:szCs w:val="20"/>
          <w:lang w:val="ca-ES"/>
        </w:rPr>
      </w:pPr>
      <w:r w:rsidRPr="00AB5DFA">
        <w:rPr>
          <w:rFonts w:ascii="Arial" w:eastAsia="Calibri" w:hAnsi="Arial" w:cs="Arial"/>
          <w:sz w:val="20"/>
          <w:szCs w:val="20"/>
          <w:lang w:val="ca-ES"/>
        </w:rPr>
        <w:t>En casos d’urgència i per a la protecció provisional dels interessos implicats, les mesures provisionals abans esmentades poden ser acordades abans que s'iniciï el procediment administratiu sancionador, d’acord amb l’article 56 de la Llei 39/2015, d'1 d'octubre, del procediment administratiu comú de les administracions públiques i l’article 105 de la Llei 26/2010, de 3 d’agost de règim jurídic i de procediment de les administracions públiques de Catalunya.</w:t>
      </w:r>
    </w:p>
    <w:p w14:paraId="4379E0A6" w14:textId="4A5D24C6" w:rsidR="009C0FAE" w:rsidRPr="00AB5DFA" w:rsidRDefault="00884000" w:rsidP="005000F5">
      <w:pPr>
        <w:pStyle w:val="Ttol3"/>
        <w:spacing w:before="360" w:after="120" w:line="288" w:lineRule="auto"/>
        <w:jc w:val="both"/>
        <w:rPr>
          <w:rFonts w:ascii="Arial" w:hAnsi="Arial" w:cs="Arial"/>
          <w:b/>
          <w:bCs/>
          <w:color w:val="auto"/>
          <w:sz w:val="20"/>
          <w:szCs w:val="20"/>
          <w:lang w:val="ca-ES" w:eastAsia="es-ES_tradnl"/>
        </w:rPr>
      </w:pPr>
      <w:bookmarkStart w:id="39" w:name="_Toc162263024"/>
      <w:r w:rsidRPr="00AB5DFA">
        <w:rPr>
          <w:rFonts w:ascii="Arial" w:hAnsi="Arial" w:cs="Arial"/>
          <w:b/>
          <w:bCs/>
          <w:color w:val="auto"/>
          <w:sz w:val="20"/>
          <w:szCs w:val="20"/>
          <w:lang w:val="ca-ES" w:eastAsia="es-ES_tradnl"/>
        </w:rPr>
        <w:t>Article 24</w:t>
      </w:r>
      <w:r w:rsidR="00F052C5" w:rsidRPr="00AB5DFA">
        <w:rPr>
          <w:rFonts w:ascii="Arial" w:hAnsi="Arial" w:cs="Arial"/>
          <w:b/>
          <w:bCs/>
          <w:color w:val="auto"/>
          <w:sz w:val="20"/>
          <w:szCs w:val="20"/>
          <w:lang w:val="ca-ES" w:eastAsia="es-ES_tradnl"/>
        </w:rPr>
        <w:t>. Multes coercitives</w:t>
      </w:r>
      <w:bookmarkEnd w:id="39"/>
    </w:p>
    <w:p w14:paraId="651D2527" w14:textId="2F88D282" w:rsidR="00F052C5" w:rsidRPr="00AB5DFA" w:rsidRDefault="00F052C5" w:rsidP="00310AA9">
      <w:pPr>
        <w:spacing w:after="360" w:line="259" w:lineRule="auto"/>
        <w:jc w:val="both"/>
        <w:rPr>
          <w:rFonts w:ascii="Arial" w:eastAsia="Calibri" w:hAnsi="Arial" w:cs="Arial"/>
          <w:sz w:val="20"/>
          <w:szCs w:val="20"/>
          <w:lang w:val="ca-ES"/>
        </w:rPr>
      </w:pPr>
      <w:r w:rsidRPr="00AB5DFA">
        <w:rPr>
          <w:rFonts w:ascii="Arial" w:eastAsia="Calibri" w:hAnsi="Arial" w:cs="Arial"/>
          <w:sz w:val="20"/>
          <w:szCs w:val="20"/>
          <w:lang w:val="ca-ES"/>
        </w:rPr>
        <w:t xml:space="preserve">L’Ajuntament, per aconseguir el compliment dels actes dictats en aplicació d'aquesta </w:t>
      </w:r>
      <w:r w:rsidR="0049705D" w:rsidRPr="00AB5DFA">
        <w:rPr>
          <w:rFonts w:ascii="Arial" w:eastAsia="Calibri" w:hAnsi="Arial" w:cs="Arial"/>
          <w:sz w:val="20"/>
          <w:szCs w:val="20"/>
          <w:lang w:val="ca-ES"/>
        </w:rPr>
        <w:t>Ordenança</w:t>
      </w:r>
      <w:r w:rsidRPr="00AB5DFA">
        <w:rPr>
          <w:rFonts w:ascii="Arial" w:eastAsia="Calibri" w:hAnsi="Arial" w:cs="Arial"/>
          <w:sz w:val="20"/>
          <w:szCs w:val="20"/>
          <w:lang w:val="ca-ES"/>
        </w:rPr>
        <w:t xml:space="preserve"> sempre que es tracti d’activitats sotmeses a llicència o comunicació prèvia ambiental, a més dels altres mitjans d'execució forçosa legalment establerts, podrà imposar multes coercitiv</w:t>
      </w:r>
      <w:r w:rsidR="00F85DA0" w:rsidRPr="00AB5DFA">
        <w:rPr>
          <w:rFonts w:ascii="Arial" w:eastAsia="Calibri" w:hAnsi="Arial" w:cs="Arial"/>
          <w:sz w:val="20"/>
          <w:szCs w:val="20"/>
          <w:lang w:val="ca-ES"/>
        </w:rPr>
        <w:t>es amb una quantia màxima de 6</w:t>
      </w:r>
      <w:r w:rsidRPr="00AB5DFA">
        <w:rPr>
          <w:rFonts w:ascii="Arial" w:eastAsia="Calibri" w:hAnsi="Arial" w:cs="Arial"/>
          <w:sz w:val="20"/>
          <w:szCs w:val="20"/>
          <w:lang w:val="ca-ES"/>
        </w:rPr>
        <w:t>00 euros i amb un màx</w:t>
      </w:r>
      <w:r w:rsidR="000F05FE" w:rsidRPr="00AB5DFA">
        <w:rPr>
          <w:rFonts w:ascii="Arial" w:eastAsia="Calibri" w:hAnsi="Arial" w:cs="Arial"/>
          <w:sz w:val="20"/>
          <w:szCs w:val="20"/>
          <w:lang w:val="ca-ES"/>
        </w:rPr>
        <w:t>im de tres multes consecutives.</w:t>
      </w:r>
    </w:p>
    <w:p w14:paraId="51AC49CE" w14:textId="1BEEB32A" w:rsidR="00453E6F" w:rsidRPr="00AB5DFA" w:rsidRDefault="00884000" w:rsidP="00310AA9">
      <w:pPr>
        <w:pStyle w:val="Ttol3"/>
        <w:spacing w:before="0" w:after="120" w:line="288" w:lineRule="auto"/>
        <w:jc w:val="both"/>
        <w:rPr>
          <w:rFonts w:ascii="Arial" w:hAnsi="Arial" w:cs="Arial"/>
          <w:b/>
          <w:bCs/>
          <w:color w:val="auto"/>
          <w:sz w:val="20"/>
          <w:szCs w:val="20"/>
          <w:lang w:val="ca-ES" w:eastAsia="es-ES_tradnl"/>
        </w:rPr>
      </w:pPr>
      <w:bookmarkStart w:id="40" w:name="_Toc162263025"/>
      <w:r w:rsidRPr="00AB5DFA">
        <w:rPr>
          <w:rFonts w:ascii="Arial" w:hAnsi="Arial" w:cs="Arial"/>
          <w:b/>
          <w:bCs/>
          <w:color w:val="auto"/>
          <w:sz w:val="20"/>
          <w:szCs w:val="20"/>
          <w:lang w:val="ca-ES" w:eastAsia="es-ES_tradnl"/>
        </w:rPr>
        <w:t>Article 25</w:t>
      </w:r>
      <w:r w:rsidR="009C0FAE" w:rsidRPr="00AB5DFA">
        <w:rPr>
          <w:rFonts w:ascii="Arial" w:hAnsi="Arial" w:cs="Arial"/>
          <w:b/>
          <w:bCs/>
          <w:color w:val="auto"/>
          <w:sz w:val="20"/>
          <w:szCs w:val="20"/>
          <w:lang w:val="ca-ES" w:eastAsia="es-ES_tradnl"/>
        </w:rPr>
        <w:t xml:space="preserve">. </w:t>
      </w:r>
      <w:r w:rsidR="00AF737D" w:rsidRPr="00AB5DFA">
        <w:rPr>
          <w:rFonts w:ascii="Arial" w:hAnsi="Arial" w:cs="Arial"/>
          <w:b/>
          <w:bCs/>
          <w:color w:val="auto"/>
          <w:sz w:val="20"/>
          <w:szCs w:val="20"/>
          <w:lang w:val="ca-ES" w:eastAsia="es-ES_tradnl"/>
        </w:rPr>
        <w:t>P</w:t>
      </w:r>
      <w:r w:rsidR="00453E6F" w:rsidRPr="00AB5DFA">
        <w:rPr>
          <w:rFonts w:ascii="Arial" w:hAnsi="Arial" w:cs="Arial"/>
          <w:b/>
          <w:bCs/>
          <w:color w:val="auto"/>
          <w:sz w:val="20"/>
          <w:szCs w:val="20"/>
          <w:lang w:val="ca-ES" w:eastAsia="es-ES_tradnl"/>
        </w:rPr>
        <w:t>rocediment sancionador</w:t>
      </w:r>
      <w:bookmarkEnd w:id="40"/>
      <w:r w:rsidR="00453E6F" w:rsidRPr="00AB5DFA">
        <w:rPr>
          <w:rFonts w:ascii="Arial" w:hAnsi="Arial" w:cs="Arial"/>
          <w:b/>
          <w:bCs/>
          <w:color w:val="auto"/>
          <w:sz w:val="20"/>
          <w:szCs w:val="20"/>
          <w:lang w:val="ca-ES" w:eastAsia="es-ES_tradnl"/>
        </w:rPr>
        <w:t xml:space="preserve"> </w:t>
      </w:r>
    </w:p>
    <w:p w14:paraId="4F530B68" w14:textId="23C6363C" w:rsidR="00087580" w:rsidRPr="00AB5DFA" w:rsidRDefault="00087580" w:rsidP="00CB7ECD">
      <w:pPr>
        <w:pStyle w:val="Pargrafdellista"/>
        <w:numPr>
          <w:ilvl w:val="0"/>
          <w:numId w:val="17"/>
        </w:numPr>
        <w:spacing w:after="120" w:line="288" w:lineRule="auto"/>
        <w:contextualSpacing w:val="0"/>
        <w:jc w:val="both"/>
        <w:rPr>
          <w:rFonts w:ascii="Arial" w:hAnsi="Arial" w:cs="Arial"/>
          <w:sz w:val="20"/>
          <w:szCs w:val="20"/>
          <w:lang w:val="ca-ES" w:eastAsia="es-ES_tradnl"/>
        </w:rPr>
      </w:pPr>
      <w:r w:rsidRPr="00AB5DFA">
        <w:rPr>
          <w:rFonts w:ascii="Arial" w:hAnsi="Arial" w:cs="Arial"/>
          <w:sz w:val="20"/>
          <w:szCs w:val="20"/>
          <w:lang w:val="ca-ES" w:eastAsia="es-ES_tradnl"/>
        </w:rPr>
        <w:t>Les sancions establertes en la present disposició general s'imposaran, quan escaigui, d'acord amb les determinacions del títol I</w:t>
      </w:r>
      <w:r w:rsidR="0074396A" w:rsidRPr="00AB5DFA">
        <w:rPr>
          <w:rFonts w:ascii="Arial" w:hAnsi="Arial" w:cs="Arial"/>
          <w:sz w:val="20"/>
          <w:szCs w:val="20"/>
          <w:lang w:val="ca-ES" w:eastAsia="es-ES_tradnl"/>
        </w:rPr>
        <w:t>V</w:t>
      </w:r>
      <w:r w:rsidRPr="00AB5DFA">
        <w:rPr>
          <w:rFonts w:ascii="Arial" w:hAnsi="Arial" w:cs="Arial"/>
          <w:sz w:val="20"/>
          <w:szCs w:val="20"/>
          <w:lang w:val="ca-ES" w:eastAsia="es-ES_tradnl"/>
        </w:rPr>
        <w:t xml:space="preserve"> de la </w:t>
      </w:r>
      <w:r w:rsidR="0074396A" w:rsidRPr="00AB5DFA">
        <w:rPr>
          <w:rFonts w:ascii="Arial" w:hAnsi="Arial" w:cs="Arial"/>
          <w:sz w:val="20"/>
          <w:szCs w:val="20"/>
          <w:lang w:val="ca-ES" w:eastAsia="es-ES_tradnl"/>
        </w:rPr>
        <w:t xml:space="preserve">Llei 39/2015, d’1 d’octubre, de procediment </w:t>
      </w:r>
      <w:r w:rsidR="0074396A" w:rsidRPr="00AB5DFA">
        <w:rPr>
          <w:rFonts w:ascii="Arial" w:hAnsi="Arial" w:cs="Arial"/>
          <w:sz w:val="20"/>
          <w:szCs w:val="20"/>
          <w:lang w:val="ca-ES" w:eastAsia="es-ES_tradnl"/>
        </w:rPr>
        <w:lastRenderedPageBreak/>
        <w:t xml:space="preserve">administratiu comú </w:t>
      </w:r>
      <w:r w:rsidRPr="00AB5DFA">
        <w:rPr>
          <w:rFonts w:ascii="Arial" w:hAnsi="Arial" w:cs="Arial"/>
          <w:sz w:val="20"/>
          <w:szCs w:val="20"/>
          <w:lang w:val="ca-ES" w:eastAsia="es-ES_tradnl"/>
        </w:rPr>
        <w:t>i del títol VIII de la Llei 26/2010, de 3 d’agost, de règim jurídic de les administracions públiques de Catalunya i normativa concordant d’aplicació.</w:t>
      </w:r>
    </w:p>
    <w:p w14:paraId="7F54DAC7" w14:textId="3DF5CDA8" w:rsidR="00004BC7" w:rsidRPr="00AB5DFA" w:rsidRDefault="000B1905" w:rsidP="00CB7ECD">
      <w:pPr>
        <w:pStyle w:val="Pargrafdellista"/>
        <w:numPr>
          <w:ilvl w:val="0"/>
          <w:numId w:val="17"/>
        </w:numPr>
        <w:spacing w:after="120" w:line="288" w:lineRule="auto"/>
        <w:contextualSpacing w:val="0"/>
        <w:jc w:val="both"/>
        <w:rPr>
          <w:rFonts w:ascii="Arial" w:hAnsi="Arial" w:cs="Arial"/>
          <w:b/>
          <w:bCs/>
          <w:sz w:val="20"/>
          <w:szCs w:val="20"/>
          <w:lang w:val="ca-ES" w:eastAsia="es-ES_tradnl"/>
        </w:rPr>
      </w:pPr>
      <w:r w:rsidRPr="00AB5DFA">
        <w:rPr>
          <w:rFonts w:ascii="Arial" w:hAnsi="Arial" w:cs="Arial"/>
          <w:sz w:val="20"/>
          <w:szCs w:val="20"/>
          <w:lang w:val="ca-ES" w:eastAsia="es-ES_tradnl"/>
        </w:rPr>
        <w:t>Sens perjudici d</w:t>
      </w:r>
      <w:r w:rsidR="00F15155" w:rsidRPr="00AB5DFA">
        <w:rPr>
          <w:rFonts w:ascii="Arial" w:hAnsi="Arial" w:cs="Arial"/>
          <w:sz w:val="20"/>
          <w:szCs w:val="20"/>
          <w:lang w:val="ca-ES" w:eastAsia="es-ES_tradnl"/>
        </w:rPr>
        <w:t xml:space="preserve">’això, </w:t>
      </w:r>
      <w:r w:rsidR="00303015" w:rsidRPr="00AB5DFA">
        <w:rPr>
          <w:rFonts w:ascii="Arial" w:hAnsi="Arial" w:cs="Arial"/>
          <w:sz w:val="20"/>
          <w:szCs w:val="20"/>
          <w:lang w:val="ca-ES" w:eastAsia="es-ES_tradnl"/>
        </w:rPr>
        <w:t xml:space="preserve">prèviament a la incoació de l’expedient sancionador, </w:t>
      </w:r>
      <w:r w:rsidR="00F15155" w:rsidRPr="00AB5DFA">
        <w:rPr>
          <w:rFonts w:ascii="Arial" w:hAnsi="Arial" w:cs="Arial"/>
          <w:sz w:val="20"/>
          <w:szCs w:val="20"/>
          <w:lang w:val="ca-ES" w:eastAsia="es-ES_tradnl"/>
        </w:rPr>
        <w:t>l’òrgan competent podrà obrir un període d’informació o actuacions prèvies per determinar els fets susceptibles de motivar-ne la incoació, la identificació de la persona o persones que pogueren resultar responsables i les circumstàncies rellevants</w:t>
      </w:r>
      <w:r w:rsidR="00004BC7" w:rsidRPr="00AB5DFA">
        <w:rPr>
          <w:rFonts w:ascii="Arial" w:hAnsi="Arial" w:cs="Arial"/>
          <w:sz w:val="20"/>
          <w:szCs w:val="20"/>
          <w:lang w:val="ca-ES" w:eastAsia="es-ES_tradnl"/>
        </w:rPr>
        <w:t xml:space="preserve"> del cas concret</w:t>
      </w:r>
      <w:r w:rsidR="007C1A42" w:rsidRPr="00AB5DFA">
        <w:rPr>
          <w:rFonts w:ascii="Arial" w:hAnsi="Arial" w:cs="Arial"/>
          <w:sz w:val="20"/>
          <w:szCs w:val="20"/>
          <w:lang w:val="ca-ES" w:eastAsia="es-ES_tradnl"/>
        </w:rPr>
        <w:t>, d’acord amb l’</w:t>
      </w:r>
      <w:r w:rsidR="002F0816" w:rsidRPr="00AB5DFA">
        <w:rPr>
          <w:rFonts w:ascii="Arial" w:hAnsi="Arial" w:cs="Arial"/>
          <w:sz w:val="20"/>
          <w:szCs w:val="20"/>
          <w:lang w:val="ca-ES" w:eastAsia="es-ES_tradnl"/>
        </w:rPr>
        <w:t>article 55 de la Llei 39/2015, d’1 d’octubre, de procediment administratiu comú</w:t>
      </w:r>
      <w:r w:rsidR="00004BC7" w:rsidRPr="00AB5DFA">
        <w:rPr>
          <w:rFonts w:ascii="Arial" w:hAnsi="Arial" w:cs="Arial"/>
          <w:sz w:val="20"/>
          <w:szCs w:val="20"/>
          <w:lang w:val="ca-ES" w:eastAsia="es-ES_tradnl"/>
        </w:rPr>
        <w:t>.</w:t>
      </w:r>
    </w:p>
    <w:p w14:paraId="7D198FE7" w14:textId="02284CA7" w:rsidR="00453E6F" w:rsidRPr="00AB5DFA" w:rsidRDefault="00453E6F" w:rsidP="00F0498E">
      <w:pPr>
        <w:pStyle w:val="Ttol3"/>
        <w:spacing w:before="360" w:after="120" w:line="288" w:lineRule="auto"/>
        <w:jc w:val="both"/>
        <w:rPr>
          <w:rFonts w:ascii="Arial" w:hAnsi="Arial" w:cs="Arial"/>
          <w:b/>
          <w:bCs/>
          <w:color w:val="auto"/>
          <w:sz w:val="20"/>
          <w:szCs w:val="20"/>
          <w:lang w:val="ca-ES" w:eastAsia="es-ES_tradnl"/>
        </w:rPr>
      </w:pPr>
      <w:bookmarkStart w:id="41" w:name="_Toc162263026"/>
      <w:r w:rsidRPr="00AB5DFA">
        <w:rPr>
          <w:rFonts w:ascii="Arial" w:hAnsi="Arial" w:cs="Arial"/>
          <w:b/>
          <w:bCs/>
          <w:color w:val="auto"/>
          <w:sz w:val="20"/>
          <w:szCs w:val="20"/>
          <w:lang w:val="ca-ES" w:eastAsia="es-ES_tradnl"/>
        </w:rPr>
        <w:t xml:space="preserve">Article </w:t>
      </w:r>
      <w:r w:rsidR="006B2B97" w:rsidRPr="00AB5DFA">
        <w:rPr>
          <w:rFonts w:ascii="Arial" w:hAnsi="Arial" w:cs="Arial"/>
          <w:b/>
          <w:bCs/>
          <w:color w:val="auto"/>
          <w:sz w:val="20"/>
          <w:szCs w:val="20"/>
          <w:lang w:val="ca-ES" w:eastAsia="es-ES_tradnl"/>
        </w:rPr>
        <w:t>2</w:t>
      </w:r>
      <w:r w:rsidR="00884000" w:rsidRPr="00AB5DFA">
        <w:rPr>
          <w:rFonts w:ascii="Arial" w:hAnsi="Arial" w:cs="Arial"/>
          <w:b/>
          <w:bCs/>
          <w:color w:val="auto"/>
          <w:sz w:val="20"/>
          <w:szCs w:val="20"/>
          <w:lang w:val="ca-ES" w:eastAsia="es-ES_tradnl"/>
        </w:rPr>
        <w:t>6</w:t>
      </w:r>
      <w:r w:rsidR="007A463E" w:rsidRPr="00AB5DFA">
        <w:rPr>
          <w:rFonts w:ascii="Arial" w:hAnsi="Arial" w:cs="Arial"/>
          <w:b/>
          <w:bCs/>
          <w:color w:val="auto"/>
          <w:sz w:val="20"/>
          <w:szCs w:val="20"/>
          <w:lang w:val="ca-ES" w:eastAsia="es-ES_tradnl"/>
        </w:rPr>
        <w:t>.</w:t>
      </w:r>
      <w:r w:rsidRPr="00AB5DFA">
        <w:rPr>
          <w:rFonts w:ascii="Arial" w:hAnsi="Arial" w:cs="Arial"/>
          <w:b/>
          <w:bCs/>
          <w:color w:val="auto"/>
          <w:sz w:val="20"/>
          <w:szCs w:val="20"/>
          <w:lang w:val="ca-ES" w:eastAsia="es-ES_tradnl"/>
        </w:rPr>
        <w:t xml:space="preserve"> Òrgan competent</w:t>
      </w:r>
      <w:bookmarkEnd w:id="41"/>
      <w:r w:rsidRPr="00AB5DFA">
        <w:rPr>
          <w:rFonts w:ascii="Arial" w:hAnsi="Arial" w:cs="Arial"/>
          <w:b/>
          <w:bCs/>
          <w:color w:val="auto"/>
          <w:sz w:val="20"/>
          <w:szCs w:val="20"/>
          <w:lang w:val="ca-ES" w:eastAsia="es-ES_tradnl"/>
        </w:rPr>
        <w:t xml:space="preserve"> </w:t>
      </w:r>
    </w:p>
    <w:p w14:paraId="58B2897A" w14:textId="41AD3158" w:rsidR="00453E6F" w:rsidRPr="00AB5DFA" w:rsidRDefault="00453E6F" w:rsidP="00310AA9">
      <w:pPr>
        <w:spacing w:after="360" w:line="288" w:lineRule="auto"/>
        <w:jc w:val="both"/>
        <w:rPr>
          <w:rFonts w:ascii="Arial" w:hAnsi="Arial" w:cs="Arial"/>
          <w:sz w:val="20"/>
          <w:szCs w:val="20"/>
          <w:lang w:val="ca-ES" w:eastAsia="es-ES_tradnl"/>
        </w:rPr>
      </w:pPr>
      <w:r w:rsidRPr="00AB5DFA">
        <w:rPr>
          <w:rFonts w:ascii="Arial" w:hAnsi="Arial" w:cs="Arial"/>
          <w:sz w:val="20"/>
          <w:szCs w:val="20"/>
          <w:lang w:val="ca-ES" w:eastAsia="es-ES_tradnl"/>
        </w:rPr>
        <w:t xml:space="preserve">La competència per a la imposició de sancions per infraccions de les normes establertes en aquesta </w:t>
      </w:r>
      <w:r w:rsidR="0049705D" w:rsidRPr="00AB5DFA">
        <w:rPr>
          <w:rFonts w:ascii="Arial" w:hAnsi="Arial" w:cs="Arial"/>
          <w:sz w:val="20"/>
          <w:szCs w:val="20"/>
          <w:lang w:val="ca-ES" w:eastAsia="es-ES_tradnl"/>
        </w:rPr>
        <w:t>Ordenança</w:t>
      </w:r>
      <w:r w:rsidRPr="00AB5DFA">
        <w:rPr>
          <w:rFonts w:ascii="Arial" w:hAnsi="Arial" w:cs="Arial"/>
          <w:sz w:val="20"/>
          <w:szCs w:val="20"/>
          <w:lang w:val="ca-ES" w:eastAsia="es-ES_tradnl"/>
        </w:rPr>
        <w:t xml:space="preserve"> correspon a l’alcalde</w:t>
      </w:r>
      <w:r w:rsidR="00AF51D1" w:rsidRPr="00AB5DFA">
        <w:rPr>
          <w:rFonts w:ascii="Arial" w:hAnsi="Arial" w:cs="Arial"/>
          <w:sz w:val="20"/>
          <w:szCs w:val="20"/>
          <w:lang w:val="ca-ES" w:eastAsia="es-ES_tradnl"/>
        </w:rPr>
        <w:t xml:space="preserve"> o a l’alcaldessa</w:t>
      </w:r>
      <w:r w:rsidRPr="00AB5DFA">
        <w:rPr>
          <w:rFonts w:ascii="Arial" w:hAnsi="Arial" w:cs="Arial"/>
          <w:sz w:val="20"/>
          <w:szCs w:val="20"/>
          <w:lang w:val="ca-ES" w:eastAsia="es-ES_tradnl"/>
        </w:rPr>
        <w:t xml:space="preserve">. </w:t>
      </w:r>
    </w:p>
    <w:p w14:paraId="5450F133" w14:textId="489E23F4" w:rsidR="00453E6F" w:rsidRPr="00AB5DFA" w:rsidRDefault="00453E6F" w:rsidP="00310AA9">
      <w:pPr>
        <w:pStyle w:val="Ttol3"/>
        <w:spacing w:before="0" w:after="120" w:line="288" w:lineRule="auto"/>
        <w:jc w:val="both"/>
        <w:rPr>
          <w:rFonts w:ascii="Arial" w:hAnsi="Arial" w:cs="Arial"/>
          <w:b/>
          <w:bCs/>
          <w:color w:val="auto"/>
          <w:sz w:val="20"/>
          <w:szCs w:val="20"/>
          <w:lang w:val="ca-ES" w:eastAsia="es-ES_tradnl"/>
        </w:rPr>
      </w:pPr>
      <w:bookmarkStart w:id="42" w:name="_Toc162263027"/>
      <w:r w:rsidRPr="00AB5DFA">
        <w:rPr>
          <w:rFonts w:ascii="Arial" w:hAnsi="Arial" w:cs="Arial"/>
          <w:b/>
          <w:bCs/>
          <w:color w:val="auto"/>
          <w:sz w:val="20"/>
          <w:szCs w:val="20"/>
          <w:lang w:val="ca-ES" w:eastAsia="es-ES_tradnl"/>
        </w:rPr>
        <w:t xml:space="preserve">Article </w:t>
      </w:r>
      <w:r w:rsidR="006B2B97" w:rsidRPr="00AB5DFA">
        <w:rPr>
          <w:rFonts w:ascii="Arial" w:hAnsi="Arial" w:cs="Arial"/>
          <w:b/>
          <w:bCs/>
          <w:color w:val="auto"/>
          <w:sz w:val="20"/>
          <w:szCs w:val="20"/>
          <w:lang w:val="ca-ES" w:eastAsia="es-ES_tradnl"/>
        </w:rPr>
        <w:t>2</w:t>
      </w:r>
      <w:r w:rsidR="00884000" w:rsidRPr="00AB5DFA">
        <w:rPr>
          <w:rFonts w:ascii="Arial" w:hAnsi="Arial" w:cs="Arial"/>
          <w:b/>
          <w:bCs/>
          <w:color w:val="auto"/>
          <w:sz w:val="20"/>
          <w:szCs w:val="20"/>
          <w:lang w:val="ca-ES" w:eastAsia="es-ES_tradnl"/>
        </w:rPr>
        <w:t>7</w:t>
      </w:r>
      <w:r w:rsidR="007A463E" w:rsidRPr="00AB5DFA">
        <w:rPr>
          <w:rFonts w:ascii="Arial" w:hAnsi="Arial" w:cs="Arial"/>
          <w:b/>
          <w:bCs/>
          <w:color w:val="auto"/>
          <w:sz w:val="20"/>
          <w:szCs w:val="20"/>
          <w:lang w:val="ca-ES" w:eastAsia="es-ES_tradnl"/>
        </w:rPr>
        <w:t>.</w:t>
      </w:r>
      <w:r w:rsidRPr="00AB5DFA">
        <w:rPr>
          <w:rFonts w:ascii="Arial" w:hAnsi="Arial" w:cs="Arial"/>
          <w:b/>
          <w:bCs/>
          <w:color w:val="auto"/>
          <w:sz w:val="20"/>
          <w:szCs w:val="20"/>
          <w:lang w:val="ca-ES" w:eastAsia="es-ES_tradnl"/>
        </w:rPr>
        <w:t xml:space="preserve"> Prescripció</w:t>
      </w:r>
      <w:r w:rsidR="00CC22AE" w:rsidRPr="00AB5DFA">
        <w:rPr>
          <w:rFonts w:ascii="Arial" w:hAnsi="Arial" w:cs="Arial"/>
          <w:b/>
          <w:bCs/>
          <w:color w:val="auto"/>
          <w:sz w:val="20"/>
          <w:szCs w:val="20"/>
          <w:lang w:val="ca-ES" w:eastAsia="es-ES_tradnl"/>
        </w:rPr>
        <w:t xml:space="preserve"> i caducitat</w:t>
      </w:r>
      <w:bookmarkEnd w:id="42"/>
    </w:p>
    <w:p w14:paraId="67643C4D" w14:textId="4FAF22E5" w:rsidR="00087580" w:rsidRPr="00AB5DFA" w:rsidRDefault="00087580" w:rsidP="00AF1591">
      <w:pPr>
        <w:pStyle w:val="Pargrafdellista"/>
        <w:numPr>
          <w:ilvl w:val="0"/>
          <w:numId w:val="35"/>
        </w:numPr>
        <w:spacing w:after="120" w:line="259" w:lineRule="auto"/>
        <w:ind w:left="357" w:hanging="357"/>
        <w:contextualSpacing w:val="0"/>
        <w:jc w:val="both"/>
        <w:rPr>
          <w:rFonts w:ascii="Arial" w:eastAsia="Calibri" w:hAnsi="Arial" w:cs="Arial"/>
          <w:sz w:val="20"/>
          <w:szCs w:val="20"/>
          <w:lang w:val="ca-ES"/>
        </w:rPr>
      </w:pPr>
      <w:r w:rsidRPr="00AB5DFA">
        <w:rPr>
          <w:rFonts w:ascii="Arial" w:eastAsia="Calibri" w:hAnsi="Arial" w:cs="Arial"/>
          <w:sz w:val="20"/>
          <w:szCs w:val="20"/>
          <w:lang w:val="ca-ES"/>
        </w:rPr>
        <w:t xml:space="preserve">La prescripció de les infraccions i sancions regulades a la present </w:t>
      </w:r>
      <w:r w:rsidR="0049705D" w:rsidRPr="00AB5DFA">
        <w:rPr>
          <w:rFonts w:ascii="Arial" w:eastAsia="Calibri" w:hAnsi="Arial" w:cs="Arial"/>
          <w:sz w:val="20"/>
          <w:szCs w:val="20"/>
          <w:lang w:val="ca-ES"/>
        </w:rPr>
        <w:t>Ordenança</w:t>
      </w:r>
      <w:r w:rsidRPr="00AB5DFA">
        <w:rPr>
          <w:rFonts w:ascii="Arial" w:eastAsia="Calibri" w:hAnsi="Arial" w:cs="Arial"/>
          <w:sz w:val="20"/>
          <w:szCs w:val="20"/>
          <w:lang w:val="ca-ES"/>
        </w:rPr>
        <w:t xml:space="preserve"> es regirà per allò que disposa l'article</w:t>
      </w:r>
      <w:r w:rsidR="00873B2A" w:rsidRPr="00AB5DFA">
        <w:rPr>
          <w:rFonts w:ascii="Arial" w:eastAsia="Calibri" w:hAnsi="Arial" w:cs="Arial"/>
          <w:sz w:val="20"/>
          <w:szCs w:val="20"/>
          <w:lang w:val="ca-ES"/>
        </w:rPr>
        <w:t xml:space="preserve"> 30 de la Llei 40/2015, d’1 d’octubre, de règim jurídic del sector públic</w:t>
      </w:r>
      <w:r w:rsidRPr="00AB5DFA">
        <w:rPr>
          <w:rFonts w:ascii="Arial" w:eastAsia="Calibri" w:hAnsi="Arial" w:cs="Arial"/>
          <w:sz w:val="20"/>
          <w:szCs w:val="20"/>
          <w:lang w:val="ca-ES"/>
        </w:rPr>
        <w:t>.</w:t>
      </w:r>
      <w:r w:rsidR="00CC22AE" w:rsidRPr="00AB5DFA">
        <w:rPr>
          <w:rFonts w:ascii="Arial" w:eastAsia="Calibri" w:hAnsi="Arial" w:cs="Arial"/>
          <w:sz w:val="20"/>
          <w:szCs w:val="20"/>
          <w:lang w:val="ca-ES"/>
        </w:rPr>
        <w:t xml:space="preserve"> A efectes del còmput del termini de prescripció, aquest es considera iniciat a partir de la data de comissió de la infracció.</w:t>
      </w:r>
    </w:p>
    <w:p w14:paraId="6565CF92" w14:textId="0687585F" w:rsidR="00AF51D1" w:rsidRPr="00AB5DFA" w:rsidRDefault="00087580" w:rsidP="00CB7ECD">
      <w:pPr>
        <w:pStyle w:val="Pargrafdellista"/>
        <w:numPr>
          <w:ilvl w:val="0"/>
          <w:numId w:val="35"/>
        </w:numPr>
        <w:spacing w:after="360" w:line="288" w:lineRule="auto"/>
        <w:ind w:left="357" w:hanging="357"/>
        <w:jc w:val="both"/>
        <w:rPr>
          <w:rFonts w:ascii="Arial" w:hAnsi="Arial" w:cs="Arial"/>
          <w:sz w:val="20"/>
          <w:szCs w:val="20"/>
          <w:lang w:val="ca-ES" w:eastAsia="es-ES_tradnl"/>
        </w:rPr>
      </w:pPr>
      <w:r w:rsidRPr="00AB5DFA">
        <w:rPr>
          <w:rFonts w:ascii="Arial" w:eastAsia="Calibri" w:hAnsi="Arial" w:cs="Arial"/>
          <w:sz w:val="20"/>
          <w:szCs w:val="20"/>
          <w:lang w:val="ca-ES"/>
        </w:rPr>
        <w:t>Es produeix la caducitat del procediment sancionador, amb l'arxiu de les actuacions, en els supòsits previstos a l'article 117 de</w:t>
      </w:r>
      <w:r w:rsidR="00CB7ECD" w:rsidRPr="00AB5DFA">
        <w:rPr>
          <w:rFonts w:ascii="Arial" w:eastAsia="Calibri" w:hAnsi="Arial" w:cs="Arial"/>
          <w:sz w:val="20"/>
          <w:szCs w:val="20"/>
          <w:lang w:val="ca-ES"/>
        </w:rPr>
        <w:t>l Decret 179/1995, de 13 de juny, pel qual s'aprova el reglament d'obres, activitats i serveis dels ens locals</w:t>
      </w:r>
      <w:r w:rsidRPr="00AB5DFA">
        <w:rPr>
          <w:rFonts w:ascii="Arial" w:eastAsia="Calibri" w:hAnsi="Arial" w:cs="Arial"/>
          <w:sz w:val="20"/>
          <w:szCs w:val="20"/>
          <w:lang w:val="ca-ES"/>
        </w:rPr>
        <w:t>, sens perjudici, si escau, d'exigir a l'infractor la reposició de la situació per ell alterada al seu estat original, així com la indemnització dels danys i perjudicis causats, que podran ser determinats per l'òrgan competent, cas en el qual es comunicarà a l'infractor perquè procedeixi a la seva satisfacció.</w:t>
      </w:r>
    </w:p>
    <w:p w14:paraId="4175BE6A" w14:textId="4CB39B0F" w:rsidR="00453E6F" w:rsidRPr="00AB5DFA" w:rsidRDefault="00453E6F" w:rsidP="00310AA9">
      <w:pPr>
        <w:pStyle w:val="Ttol2"/>
        <w:spacing w:before="0" w:after="120" w:line="288" w:lineRule="auto"/>
        <w:jc w:val="both"/>
        <w:rPr>
          <w:rFonts w:ascii="Arial" w:hAnsi="Arial" w:cs="Arial"/>
          <w:b/>
          <w:bCs/>
          <w:color w:val="auto"/>
          <w:sz w:val="20"/>
          <w:szCs w:val="20"/>
          <w:lang w:val="ca-ES" w:eastAsia="es-ES_tradnl"/>
        </w:rPr>
      </w:pPr>
      <w:bookmarkStart w:id="43" w:name="_Toc162263028"/>
      <w:r w:rsidRPr="00AB5DFA">
        <w:rPr>
          <w:rFonts w:ascii="Arial" w:hAnsi="Arial" w:cs="Arial"/>
          <w:b/>
          <w:bCs/>
          <w:color w:val="auto"/>
          <w:sz w:val="20"/>
          <w:szCs w:val="20"/>
          <w:lang w:val="ca-ES" w:eastAsia="es-ES_tradnl"/>
        </w:rPr>
        <w:t>Disposició addicional</w:t>
      </w:r>
      <w:r w:rsidR="00243771" w:rsidRPr="00AB5DFA">
        <w:rPr>
          <w:rFonts w:ascii="Arial" w:hAnsi="Arial" w:cs="Arial"/>
          <w:b/>
          <w:bCs/>
          <w:color w:val="auto"/>
          <w:sz w:val="20"/>
          <w:szCs w:val="20"/>
          <w:lang w:val="ca-ES" w:eastAsia="es-ES_tradnl"/>
        </w:rPr>
        <w:t>. Adequacions</w:t>
      </w:r>
      <w:bookmarkEnd w:id="43"/>
    </w:p>
    <w:p w14:paraId="5D16C292" w14:textId="3681B1D4" w:rsidR="00453E6F" w:rsidRPr="00AB5DFA" w:rsidRDefault="00CC22AE" w:rsidP="00310AA9">
      <w:pPr>
        <w:spacing w:after="120" w:line="288" w:lineRule="auto"/>
        <w:jc w:val="both"/>
        <w:rPr>
          <w:rFonts w:ascii="Arial" w:hAnsi="Arial" w:cs="Arial"/>
          <w:bCs/>
          <w:sz w:val="20"/>
          <w:szCs w:val="20"/>
          <w:lang w:val="ca-ES" w:eastAsia="es-ES_tradnl"/>
        </w:rPr>
      </w:pPr>
      <w:r w:rsidRPr="00AB5DFA">
        <w:rPr>
          <w:rFonts w:ascii="Arial" w:hAnsi="Arial" w:cs="Arial"/>
          <w:bCs/>
          <w:sz w:val="20"/>
          <w:szCs w:val="20"/>
          <w:lang w:val="ca-ES" w:eastAsia="es-ES_tradnl"/>
        </w:rPr>
        <w:t>E</w:t>
      </w:r>
      <w:r w:rsidR="00087580" w:rsidRPr="00AB5DFA">
        <w:rPr>
          <w:rFonts w:ascii="Arial" w:hAnsi="Arial" w:cs="Arial"/>
          <w:bCs/>
          <w:sz w:val="20"/>
          <w:szCs w:val="20"/>
          <w:lang w:val="ca-ES" w:eastAsia="es-ES_tradnl"/>
        </w:rPr>
        <w:t>l procediment</w:t>
      </w:r>
      <w:r w:rsidR="00453E6F" w:rsidRPr="00AB5DFA">
        <w:rPr>
          <w:rFonts w:ascii="Arial" w:hAnsi="Arial" w:cs="Arial"/>
          <w:bCs/>
          <w:sz w:val="20"/>
          <w:szCs w:val="20"/>
          <w:lang w:val="ca-ES" w:eastAsia="es-ES_tradnl"/>
        </w:rPr>
        <w:t xml:space="preserve"> de m</w:t>
      </w:r>
      <w:r w:rsidR="00087580" w:rsidRPr="00AB5DFA">
        <w:rPr>
          <w:rFonts w:ascii="Arial" w:hAnsi="Arial" w:cs="Arial"/>
          <w:bCs/>
          <w:sz w:val="20"/>
          <w:szCs w:val="20"/>
          <w:lang w:val="ca-ES" w:eastAsia="es-ES_tradnl"/>
        </w:rPr>
        <w:t>esurament i avaluació establert</w:t>
      </w:r>
      <w:r w:rsidRPr="00AB5DFA">
        <w:rPr>
          <w:rFonts w:ascii="Arial" w:hAnsi="Arial" w:cs="Arial"/>
          <w:bCs/>
          <w:sz w:val="20"/>
          <w:szCs w:val="20"/>
          <w:lang w:val="ca-ES" w:eastAsia="es-ES_tradnl"/>
        </w:rPr>
        <w:t xml:space="preserve"> en aquesta </w:t>
      </w:r>
      <w:r w:rsidR="0049705D" w:rsidRPr="00AB5DFA">
        <w:rPr>
          <w:rFonts w:ascii="Arial" w:hAnsi="Arial" w:cs="Arial"/>
          <w:bCs/>
          <w:sz w:val="20"/>
          <w:szCs w:val="20"/>
          <w:lang w:val="ca-ES" w:eastAsia="es-ES_tradnl"/>
        </w:rPr>
        <w:t>Ordenança</w:t>
      </w:r>
      <w:r w:rsidR="00087580" w:rsidRPr="00AB5DFA">
        <w:rPr>
          <w:rFonts w:ascii="Arial" w:hAnsi="Arial" w:cs="Arial"/>
          <w:bCs/>
          <w:sz w:val="20"/>
          <w:szCs w:val="20"/>
          <w:lang w:val="ca-ES" w:eastAsia="es-ES_tradnl"/>
        </w:rPr>
        <w:t xml:space="preserve"> pot ser modificat</w:t>
      </w:r>
      <w:r w:rsidRPr="00AB5DFA">
        <w:rPr>
          <w:rFonts w:ascii="Arial" w:hAnsi="Arial" w:cs="Arial"/>
          <w:bCs/>
          <w:sz w:val="20"/>
          <w:szCs w:val="20"/>
          <w:lang w:val="ca-ES" w:eastAsia="es-ES_tradnl"/>
        </w:rPr>
        <w:t>,</w:t>
      </w:r>
      <w:r w:rsidR="00453E6F" w:rsidRPr="00AB5DFA">
        <w:rPr>
          <w:rFonts w:ascii="Arial" w:hAnsi="Arial" w:cs="Arial"/>
          <w:bCs/>
          <w:sz w:val="20"/>
          <w:szCs w:val="20"/>
          <w:lang w:val="ca-ES" w:eastAsia="es-ES_tradnl"/>
        </w:rPr>
        <w:t xml:space="preserve"> a partir d’una proposta aprovada pel </w:t>
      </w:r>
      <w:r w:rsidR="00243771" w:rsidRPr="00AB5DFA">
        <w:rPr>
          <w:rFonts w:ascii="Arial" w:hAnsi="Arial" w:cs="Arial"/>
          <w:bCs/>
          <w:sz w:val="20"/>
          <w:szCs w:val="20"/>
          <w:lang w:val="ca-ES" w:eastAsia="es-ES_tradnl"/>
        </w:rPr>
        <w:t>p</w:t>
      </w:r>
      <w:r w:rsidR="00453E6F" w:rsidRPr="00AB5DFA">
        <w:rPr>
          <w:rFonts w:ascii="Arial" w:hAnsi="Arial" w:cs="Arial"/>
          <w:bCs/>
          <w:sz w:val="20"/>
          <w:szCs w:val="20"/>
          <w:lang w:val="ca-ES" w:eastAsia="es-ES_tradnl"/>
        </w:rPr>
        <w:t>le municipal</w:t>
      </w:r>
      <w:r w:rsidRPr="00AB5DFA">
        <w:rPr>
          <w:rFonts w:ascii="Arial" w:hAnsi="Arial" w:cs="Arial"/>
          <w:bCs/>
          <w:sz w:val="20"/>
          <w:szCs w:val="20"/>
          <w:lang w:val="ca-ES" w:eastAsia="es-ES_tradnl"/>
        </w:rPr>
        <w:t>, quan ho exigeixin els avanços tecnològics o l’aprovació de noves mesures al respecte</w:t>
      </w:r>
      <w:r w:rsidR="00F65743" w:rsidRPr="00AB5DFA">
        <w:rPr>
          <w:rFonts w:ascii="Arial" w:hAnsi="Arial" w:cs="Arial"/>
          <w:bCs/>
          <w:sz w:val="20"/>
          <w:szCs w:val="20"/>
          <w:lang w:val="ca-ES" w:eastAsia="es-ES_tradnl"/>
        </w:rPr>
        <w:t>.</w:t>
      </w:r>
    </w:p>
    <w:p w14:paraId="4D33419E" w14:textId="2B25D68F" w:rsidR="00453E6F" w:rsidRPr="00AB5DFA" w:rsidRDefault="00453E6F" w:rsidP="00F0498E">
      <w:pPr>
        <w:pStyle w:val="Ttol2"/>
        <w:spacing w:before="360" w:after="120" w:line="288" w:lineRule="auto"/>
        <w:jc w:val="both"/>
        <w:rPr>
          <w:rFonts w:ascii="Arial" w:hAnsi="Arial" w:cs="Arial"/>
          <w:b/>
          <w:bCs/>
          <w:color w:val="auto"/>
          <w:sz w:val="20"/>
          <w:szCs w:val="20"/>
          <w:lang w:val="ca-ES" w:eastAsia="es-ES_tradnl"/>
        </w:rPr>
      </w:pPr>
      <w:bookmarkStart w:id="44" w:name="_Toc162263029"/>
      <w:r w:rsidRPr="00AB5DFA">
        <w:rPr>
          <w:rFonts w:ascii="Arial" w:hAnsi="Arial" w:cs="Arial"/>
          <w:b/>
          <w:bCs/>
          <w:color w:val="auto"/>
          <w:sz w:val="20"/>
          <w:szCs w:val="20"/>
          <w:lang w:val="ca-ES" w:eastAsia="es-ES_tradnl"/>
        </w:rPr>
        <w:t>Disposició transitòria</w:t>
      </w:r>
      <w:bookmarkEnd w:id="44"/>
    </w:p>
    <w:p w14:paraId="2685BC3C" w14:textId="7CB04D4C" w:rsidR="000E2436" w:rsidRPr="00AB5DFA" w:rsidRDefault="000E2436" w:rsidP="00310AA9">
      <w:pPr>
        <w:spacing w:after="120" w:line="288" w:lineRule="auto"/>
        <w:jc w:val="both"/>
        <w:rPr>
          <w:rFonts w:ascii="Arial" w:hAnsi="Arial" w:cs="Arial"/>
          <w:sz w:val="20"/>
          <w:szCs w:val="20"/>
          <w:lang w:val="ca-ES"/>
        </w:rPr>
      </w:pPr>
      <w:r w:rsidRPr="00AB5DFA">
        <w:rPr>
          <w:rFonts w:ascii="Arial" w:hAnsi="Arial" w:cs="Arial"/>
          <w:sz w:val="20"/>
          <w:szCs w:val="20"/>
          <w:lang w:val="ca-ES"/>
        </w:rPr>
        <w:t>Les activitats existents tenen un període d’adaptació d</w:t>
      </w:r>
      <w:r w:rsidR="00283E0F" w:rsidRPr="00AB5DFA">
        <w:rPr>
          <w:rFonts w:ascii="Arial" w:hAnsi="Arial" w:cs="Arial"/>
          <w:sz w:val="20"/>
          <w:szCs w:val="20"/>
          <w:lang w:val="ca-ES"/>
        </w:rPr>
        <w:t>e</w:t>
      </w:r>
      <w:r w:rsidR="00A0356C" w:rsidRPr="00AB5DFA">
        <w:rPr>
          <w:rFonts w:ascii="Arial" w:hAnsi="Arial" w:cs="Arial"/>
          <w:sz w:val="20"/>
          <w:szCs w:val="20"/>
          <w:lang w:val="ca-ES"/>
        </w:rPr>
        <w:t xml:space="preserve"> </w:t>
      </w:r>
      <w:r w:rsidR="007F50CF" w:rsidRPr="00AB5DFA">
        <w:rPr>
          <w:rFonts w:ascii="Arial" w:hAnsi="Arial" w:cs="Arial"/>
          <w:sz w:val="20"/>
          <w:szCs w:val="20"/>
          <w:lang w:val="ca-ES"/>
        </w:rPr>
        <w:t>un</w:t>
      </w:r>
      <w:r w:rsidR="00283E0F" w:rsidRPr="00AB5DFA">
        <w:rPr>
          <w:rFonts w:ascii="Arial" w:hAnsi="Arial" w:cs="Arial"/>
          <w:sz w:val="20"/>
          <w:szCs w:val="20"/>
          <w:lang w:val="ca-ES"/>
        </w:rPr>
        <w:t xml:space="preserve"> </w:t>
      </w:r>
      <w:r w:rsidRPr="00AB5DFA">
        <w:rPr>
          <w:rFonts w:ascii="Arial" w:hAnsi="Arial" w:cs="Arial"/>
          <w:sz w:val="20"/>
          <w:szCs w:val="20"/>
          <w:lang w:val="ca-ES"/>
        </w:rPr>
        <w:t>any</w:t>
      </w:r>
      <w:r w:rsidR="005F7DCC" w:rsidRPr="00AB5DFA">
        <w:rPr>
          <w:rFonts w:ascii="Arial" w:hAnsi="Arial" w:cs="Arial"/>
          <w:sz w:val="20"/>
          <w:szCs w:val="20"/>
          <w:lang w:val="ca-ES"/>
        </w:rPr>
        <w:t>, a comptar des de la entrada en vigor de la norma,</w:t>
      </w:r>
      <w:r w:rsidRPr="00AB5DFA">
        <w:rPr>
          <w:rFonts w:ascii="Arial" w:hAnsi="Arial" w:cs="Arial"/>
          <w:sz w:val="20"/>
          <w:szCs w:val="20"/>
          <w:lang w:val="ca-ES"/>
        </w:rPr>
        <w:t xml:space="preserve"> per complir els valors límits d’immissió establerts</w:t>
      </w:r>
      <w:r w:rsidR="00B6422E" w:rsidRPr="00AB5DFA">
        <w:rPr>
          <w:rFonts w:ascii="Arial" w:hAnsi="Arial" w:cs="Arial"/>
          <w:sz w:val="20"/>
          <w:szCs w:val="20"/>
          <w:lang w:val="ca-ES"/>
        </w:rPr>
        <w:t>.</w:t>
      </w:r>
    </w:p>
    <w:p w14:paraId="54B47FF2" w14:textId="03E6D6BE" w:rsidR="00453E6F" w:rsidRPr="00AB5DFA" w:rsidRDefault="00453E6F" w:rsidP="00F0498E">
      <w:pPr>
        <w:pStyle w:val="Ttol2"/>
        <w:spacing w:before="360" w:after="120" w:line="288" w:lineRule="auto"/>
        <w:jc w:val="both"/>
        <w:rPr>
          <w:rFonts w:ascii="Arial" w:hAnsi="Arial" w:cs="Arial"/>
          <w:b/>
          <w:bCs/>
          <w:color w:val="auto"/>
          <w:sz w:val="20"/>
          <w:szCs w:val="20"/>
          <w:lang w:val="ca-ES" w:eastAsia="es-ES_tradnl"/>
        </w:rPr>
      </w:pPr>
      <w:bookmarkStart w:id="45" w:name="_Toc162263030"/>
      <w:r w:rsidRPr="00AB5DFA">
        <w:rPr>
          <w:rFonts w:ascii="Arial" w:hAnsi="Arial" w:cs="Arial"/>
          <w:b/>
          <w:bCs/>
          <w:color w:val="auto"/>
          <w:sz w:val="20"/>
          <w:szCs w:val="20"/>
          <w:lang w:val="ca-ES" w:eastAsia="es-ES_tradnl"/>
        </w:rPr>
        <w:t>Disposici</w:t>
      </w:r>
      <w:r w:rsidR="0065529A" w:rsidRPr="00AB5DFA">
        <w:rPr>
          <w:rFonts w:ascii="Arial" w:hAnsi="Arial" w:cs="Arial"/>
          <w:b/>
          <w:bCs/>
          <w:color w:val="auto"/>
          <w:sz w:val="20"/>
          <w:szCs w:val="20"/>
          <w:lang w:val="ca-ES" w:eastAsia="es-ES_tradnl"/>
        </w:rPr>
        <w:t>ó</w:t>
      </w:r>
      <w:r w:rsidRPr="00AB5DFA">
        <w:rPr>
          <w:rFonts w:ascii="Arial" w:hAnsi="Arial" w:cs="Arial"/>
          <w:b/>
          <w:bCs/>
          <w:color w:val="auto"/>
          <w:sz w:val="20"/>
          <w:szCs w:val="20"/>
          <w:lang w:val="ca-ES" w:eastAsia="es-ES_tradnl"/>
        </w:rPr>
        <w:t xml:space="preserve"> derogatòria</w:t>
      </w:r>
      <w:bookmarkEnd w:id="45"/>
    </w:p>
    <w:p w14:paraId="5526CD67" w14:textId="339D2AA3" w:rsidR="00AF51D1" w:rsidRPr="00AB5DFA" w:rsidRDefault="00453E6F" w:rsidP="00310AA9">
      <w:pPr>
        <w:spacing w:after="120" w:line="288" w:lineRule="auto"/>
        <w:jc w:val="both"/>
        <w:rPr>
          <w:rFonts w:ascii="Arial" w:hAnsi="Arial" w:cs="Arial"/>
          <w:bCs/>
          <w:sz w:val="20"/>
          <w:szCs w:val="20"/>
          <w:lang w:val="ca-ES" w:eastAsia="es-ES_tradnl"/>
        </w:rPr>
      </w:pPr>
      <w:r w:rsidRPr="00AB5DFA">
        <w:rPr>
          <w:rFonts w:ascii="Arial" w:hAnsi="Arial" w:cs="Arial"/>
          <w:bCs/>
          <w:sz w:val="20"/>
          <w:szCs w:val="20"/>
          <w:lang w:val="ca-ES" w:eastAsia="es-ES_tradnl"/>
        </w:rPr>
        <w:t xml:space="preserve">Queden derogades totes les disposicions municipals d’igual o inferior rang que s’oposin, contradiguin o resultin incompatibles amb el contingut d’aquesta </w:t>
      </w:r>
      <w:r w:rsidR="0049705D" w:rsidRPr="00AB5DFA">
        <w:rPr>
          <w:rFonts w:ascii="Arial" w:hAnsi="Arial" w:cs="Arial"/>
          <w:bCs/>
          <w:sz w:val="20"/>
          <w:szCs w:val="20"/>
          <w:lang w:val="ca-ES" w:eastAsia="es-ES_tradnl"/>
        </w:rPr>
        <w:t>Ordenança</w:t>
      </w:r>
      <w:r w:rsidR="00A05D17" w:rsidRPr="00AB5DFA">
        <w:rPr>
          <w:rFonts w:ascii="Arial" w:hAnsi="Arial" w:cs="Arial"/>
          <w:bCs/>
          <w:sz w:val="20"/>
          <w:szCs w:val="20"/>
          <w:lang w:val="ca-ES" w:eastAsia="es-ES_tradnl"/>
        </w:rPr>
        <w:t>.</w:t>
      </w:r>
    </w:p>
    <w:p w14:paraId="0418ECED" w14:textId="77777777" w:rsidR="006938FB" w:rsidRPr="00AB5DFA" w:rsidRDefault="006938FB" w:rsidP="00F0498E">
      <w:pPr>
        <w:pStyle w:val="Ttol2"/>
        <w:spacing w:before="360" w:after="120" w:line="288" w:lineRule="auto"/>
        <w:jc w:val="both"/>
        <w:rPr>
          <w:rFonts w:ascii="Arial" w:hAnsi="Arial" w:cs="Arial"/>
          <w:b/>
          <w:bCs/>
          <w:color w:val="auto"/>
          <w:sz w:val="20"/>
          <w:szCs w:val="20"/>
          <w:lang w:val="ca-ES" w:eastAsia="es-ES_tradnl"/>
        </w:rPr>
      </w:pPr>
      <w:bookmarkStart w:id="46" w:name="_Toc162263031"/>
      <w:r w:rsidRPr="00AB5DFA">
        <w:rPr>
          <w:rFonts w:ascii="Arial" w:hAnsi="Arial" w:cs="Arial"/>
          <w:b/>
          <w:bCs/>
          <w:color w:val="auto"/>
          <w:sz w:val="20"/>
          <w:szCs w:val="20"/>
          <w:lang w:val="ca-ES" w:eastAsia="es-ES_tradnl"/>
        </w:rPr>
        <w:t>Disposició final primera. Habilitació per modificar els annexos</w:t>
      </w:r>
      <w:bookmarkEnd w:id="46"/>
    </w:p>
    <w:p w14:paraId="016FD5D3" w14:textId="646091B2" w:rsidR="00727D85" w:rsidRPr="00AB5DFA" w:rsidRDefault="006938FB" w:rsidP="00CB7ECD">
      <w:pPr>
        <w:pStyle w:val="Pargrafdellista"/>
        <w:numPr>
          <w:ilvl w:val="0"/>
          <w:numId w:val="9"/>
        </w:numPr>
        <w:spacing w:after="120" w:line="288" w:lineRule="auto"/>
        <w:ind w:left="426"/>
        <w:contextualSpacing w:val="0"/>
        <w:jc w:val="both"/>
        <w:rPr>
          <w:rFonts w:ascii="Arial" w:hAnsi="Arial" w:cs="Arial"/>
          <w:bCs/>
          <w:sz w:val="20"/>
          <w:szCs w:val="20"/>
          <w:lang w:val="ca-ES" w:eastAsia="es-ES_tradnl"/>
        </w:rPr>
      </w:pPr>
      <w:r w:rsidRPr="00AB5DFA">
        <w:rPr>
          <w:rFonts w:ascii="Arial" w:hAnsi="Arial" w:cs="Arial"/>
          <w:sz w:val="20"/>
          <w:szCs w:val="20"/>
          <w:lang w:val="ca-ES" w:eastAsia="es-ES_tradnl"/>
        </w:rPr>
        <w:t xml:space="preserve">Els annexos d’aquesta </w:t>
      </w:r>
      <w:r w:rsidR="0049705D" w:rsidRPr="00AB5DFA">
        <w:rPr>
          <w:rFonts w:ascii="Arial" w:hAnsi="Arial" w:cs="Arial"/>
          <w:sz w:val="20"/>
          <w:szCs w:val="20"/>
          <w:lang w:val="ca-ES" w:eastAsia="es-ES_tradnl"/>
        </w:rPr>
        <w:t>Ordenança</w:t>
      </w:r>
      <w:r w:rsidRPr="00AB5DFA">
        <w:rPr>
          <w:rFonts w:ascii="Arial" w:hAnsi="Arial" w:cs="Arial"/>
          <w:sz w:val="20"/>
          <w:szCs w:val="20"/>
          <w:lang w:val="ca-ES" w:eastAsia="es-ES_tradnl"/>
        </w:rPr>
        <w:t xml:space="preserve"> poden ser modificats per decret de l’alcalde</w:t>
      </w:r>
      <w:r w:rsidRPr="00AB5DFA">
        <w:rPr>
          <w:rFonts w:ascii="Arial" w:hAnsi="Arial" w:cs="Arial"/>
          <w:bCs/>
          <w:sz w:val="20"/>
          <w:szCs w:val="20"/>
          <w:lang w:val="ca-ES" w:eastAsia="es-ES_tradnl"/>
        </w:rPr>
        <w:t xml:space="preserve"> o</w:t>
      </w:r>
      <w:r w:rsidR="00066A55" w:rsidRPr="00AB5DFA">
        <w:rPr>
          <w:rFonts w:ascii="Arial" w:hAnsi="Arial" w:cs="Arial"/>
          <w:bCs/>
          <w:sz w:val="20"/>
          <w:szCs w:val="20"/>
          <w:lang w:val="ca-ES" w:eastAsia="es-ES_tradnl"/>
        </w:rPr>
        <w:t xml:space="preserve"> </w:t>
      </w:r>
      <w:r w:rsidR="008C64F7" w:rsidRPr="00AB5DFA">
        <w:rPr>
          <w:rFonts w:ascii="Arial" w:hAnsi="Arial" w:cs="Arial"/>
          <w:bCs/>
          <w:sz w:val="20"/>
          <w:szCs w:val="20"/>
          <w:lang w:val="ca-ES" w:eastAsia="es-ES_tradnl"/>
        </w:rPr>
        <w:t>l</w:t>
      </w:r>
      <w:r w:rsidR="00066A55" w:rsidRPr="00AB5DFA">
        <w:rPr>
          <w:rFonts w:ascii="Arial" w:hAnsi="Arial" w:cs="Arial"/>
          <w:bCs/>
          <w:sz w:val="20"/>
          <w:szCs w:val="20"/>
          <w:lang w:val="ca-ES" w:eastAsia="es-ES_tradnl"/>
        </w:rPr>
        <w:t>’a</w:t>
      </w:r>
      <w:r w:rsidRPr="00AB5DFA">
        <w:rPr>
          <w:rFonts w:ascii="Arial" w:hAnsi="Arial" w:cs="Arial"/>
          <w:bCs/>
          <w:sz w:val="20"/>
          <w:szCs w:val="20"/>
          <w:lang w:val="ca-ES" w:eastAsia="es-ES_tradnl"/>
        </w:rPr>
        <w:t>lcaldessa</w:t>
      </w:r>
      <w:r w:rsidR="00500402" w:rsidRPr="00AB5DFA">
        <w:rPr>
          <w:rFonts w:ascii="Arial" w:hAnsi="Arial" w:cs="Arial"/>
          <w:bCs/>
          <w:sz w:val="20"/>
          <w:szCs w:val="20"/>
          <w:lang w:val="ca-ES" w:eastAsia="es-ES_tradnl"/>
        </w:rPr>
        <w:t>, quan l’evolució dels coneixements tècnics n’exigeixi una variació.</w:t>
      </w:r>
    </w:p>
    <w:p w14:paraId="272DCFC8" w14:textId="5D6C99D3" w:rsidR="00727D85" w:rsidRPr="00AB5DFA" w:rsidRDefault="006938FB" w:rsidP="00CB7ECD">
      <w:pPr>
        <w:pStyle w:val="Pargrafdellista"/>
        <w:numPr>
          <w:ilvl w:val="0"/>
          <w:numId w:val="9"/>
        </w:numPr>
        <w:spacing w:after="120" w:line="288" w:lineRule="auto"/>
        <w:ind w:left="426"/>
        <w:contextualSpacing w:val="0"/>
        <w:jc w:val="both"/>
        <w:rPr>
          <w:rFonts w:ascii="Arial" w:hAnsi="Arial" w:cs="Arial"/>
          <w:bCs/>
          <w:sz w:val="20"/>
          <w:szCs w:val="20"/>
          <w:lang w:val="ca-ES" w:eastAsia="es-ES_tradnl"/>
        </w:rPr>
      </w:pPr>
      <w:r w:rsidRPr="00AB5DFA">
        <w:rPr>
          <w:rFonts w:ascii="Arial" w:hAnsi="Arial" w:cs="Arial"/>
          <w:bCs/>
          <w:sz w:val="20"/>
          <w:szCs w:val="20"/>
          <w:lang w:val="ca-ES" w:eastAsia="es-ES_tradnl"/>
        </w:rPr>
        <w:t>Sense perjudici de l’aplicació, si escau, de l’article 133 de la Llei 39/2015, d’1d’octubre, del procediment administratiu comú de les administracions públiques, el</w:t>
      </w:r>
      <w:r w:rsidR="00500402"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procediment de modificació dels annexos ha de ser objecte d’aprovació inicial,</w:t>
      </w:r>
      <w:r w:rsidR="00756D4F"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d’informació pública per un període mínim de trenta dies, d’aprovació definitiva i de</w:t>
      </w:r>
      <w:r w:rsidR="00500402"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 xml:space="preserve">publicació al «Butlletí Oficial de la </w:t>
      </w:r>
      <w:r w:rsidRPr="00AB5DFA">
        <w:rPr>
          <w:rFonts w:ascii="Arial" w:hAnsi="Arial" w:cs="Arial"/>
          <w:bCs/>
          <w:sz w:val="20"/>
          <w:szCs w:val="20"/>
          <w:lang w:val="ca-ES" w:eastAsia="es-ES_tradnl"/>
        </w:rPr>
        <w:lastRenderedPageBreak/>
        <w:t>Província de Barcelona», d’acord amb l’article 16 de la</w:t>
      </w:r>
      <w:r w:rsidR="00756D4F"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Llei estatal 27/2006, de 18 de juliol, per la que es regulen els drets d’accés a la</w:t>
      </w:r>
      <w:r w:rsidR="00500402"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informació ambiental, de participació pública, pel que fa a la participació del públic en</w:t>
      </w:r>
      <w:r w:rsidR="00500402"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l’elaboració de disposicions de caràcter general relacionats amb el medi ambient. Si</w:t>
      </w:r>
      <w:r w:rsidR="00500402"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durant el període d’informació pública, no es formulen al·legacions ni suggeriments,</w:t>
      </w:r>
      <w:r w:rsidR="00500402"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l’acord d’aprovació inicial esdevindrà automàticament definitiu.</w:t>
      </w:r>
    </w:p>
    <w:p w14:paraId="7AA94E00" w14:textId="3CAEC1EB" w:rsidR="006938FB" w:rsidRPr="00AB5DFA" w:rsidRDefault="006938FB" w:rsidP="00CB7ECD">
      <w:pPr>
        <w:pStyle w:val="Pargrafdellista"/>
        <w:numPr>
          <w:ilvl w:val="0"/>
          <w:numId w:val="9"/>
        </w:numPr>
        <w:spacing w:after="360" w:line="288" w:lineRule="auto"/>
        <w:ind w:left="426"/>
        <w:contextualSpacing w:val="0"/>
        <w:jc w:val="both"/>
        <w:rPr>
          <w:rFonts w:ascii="Arial" w:hAnsi="Arial" w:cs="Arial"/>
          <w:bCs/>
          <w:sz w:val="20"/>
          <w:szCs w:val="20"/>
          <w:lang w:val="ca-ES" w:eastAsia="es-ES_tradnl"/>
        </w:rPr>
      </w:pPr>
      <w:r w:rsidRPr="00AB5DFA">
        <w:rPr>
          <w:rFonts w:ascii="Arial" w:hAnsi="Arial" w:cs="Arial"/>
          <w:bCs/>
          <w:sz w:val="20"/>
          <w:szCs w:val="20"/>
          <w:lang w:val="ca-ES" w:eastAsia="es-ES_tradnl"/>
        </w:rPr>
        <w:t xml:space="preserve">Un cop aprovat definitivament el decret d’Alcaldia, s’ha </w:t>
      </w:r>
      <w:r w:rsidR="00CC22AE" w:rsidRPr="00AB5DFA">
        <w:rPr>
          <w:rFonts w:ascii="Arial" w:hAnsi="Arial" w:cs="Arial"/>
          <w:bCs/>
          <w:sz w:val="20"/>
          <w:szCs w:val="20"/>
          <w:lang w:val="ca-ES" w:eastAsia="es-ES_tradnl"/>
        </w:rPr>
        <w:t xml:space="preserve">de </w:t>
      </w:r>
      <w:r w:rsidRPr="00AB5DFA">
        <w:rPr>
          <w:rFonts w:ascii="Arial" w:hAnsi="Arial" w:cs="Arial"/>
          <w:bCs/>
          <w:sz w:val="20"/>
          <w:szCs w:val="20"/>
          <w:lang w:val="ca-ES" w:eastAsia="es-ES_tradnl"/>
        </w:rPr>
        <w:t>donar compte immediat al</w:t>
      </w:r>
      <w:r w:rsidR="00500402"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Ple</w:t>
      </w:r>
      <w:r w:rsidR="00500402" w:rsidRPr="00AB5DFA">
        <w:rPr>
          <w:rFonts w:ascii="Arial" w:hAnsi="Arial" w:cs="Arial"/>
          <w:bCs/>
          <w:sz w:val="20"/>
          <w:szCs w:val="20"/>
          <w:lang w:val="ca-ES" w:eastAsia="es-ES_tradnl"/>
        </w:rPr>
        <w:t xml:space="preserve"> </w:t>
      </w:r>
      <w:r w:rsidR="00367430" w:rsidRPr="00AB5DFA">
        <w:rPr>
          <w:rFonts w:ascii="Arial" w:hAnsi="Arial" w:cs="Arial"/>
          <w:bCs/>
          <w:sz w:val="20"/>
          <w:szCs w:val="20"/>
          <w:lang w:val="ca-ES" w:eastAsia="es-ES_tradnl"/>
        </w:rPr>
        <w:t>d</w:t>
      </w:r>
      <w:r w:rsidR="00500402" w:rsidRPr="00AB5DFA">
        <w:rPr>
          <w:rFonts w:ascii="Arial" w:hAnsi="Arial" w:cs="Arial"/>
          <w:bCs/>
          <w:sz w:val="20"/>
          <w:szCs w:val="20"/>
          <w:lang w:val="ca-ES" w:eastAsia="es-ES_tradnl"/>
        </w:rPr>
        <w:t>e l’Ajuntament</w:t>
      </w:r>
      <w:r w:rsidRPr="00AB5DFA">
        <w:rPr>
          <w:rFonts w:ascii="Arial" w:hAnsi="Arial" w:cs="Arial"/>
          <w:bCs/>
          <w:sz w:val="20"/>
          <w:szCs w:val="20"/>
          <w:lang w:val="ca-ES" w:eastAsia="es-ES_tradnl"/>
        </w:rPr>
        <w:t>.</w:t>
      </w:r>
    </w:p>
    <w:p w14:paraId="560C8339" w14:textId="28E2B3C7" w:rsidR="00AF51D1" w:rsidRPr="00AB5DFA" w:rsidRDefault="00AF51D1" w:rsidP="00310AA9">
      <w:pPr>
        <w:pStyle w:val="Ttol2"/>
        <w:spacing w:before="0" w:after="120" w:line="288" w:lineRule="auto"/>
        <w:jc w:val="both"/>
        <w:rPr>
          <w:rFonts w:ascii="Arial" w:hAnsi="Arial" w:cs="Arial"/>
          <w:b/>
          <w:bCs/>
          <w:color w:val="auto"/>
          <w:sz w:val="20"/>
          <w:szCs w:val="20"/>
          <w:lang w:val="ca-ES" w:eastAsia="es-ES_tradnl"/>
        </w:rPr>
      </w:pPr>
      <w:bookmarkStart w:id="47" w:name="_Toc162263032"/>
      <w:r w:rsidRPr="00AB5DFA">
        <w:rPr>
          <w:rFonts w:ascii="Arial" w:hAnsi="Arial" w:cs="Arial"/>
          <w:b/>
          <w:bCs/>
          <w:color w:val="auto"/>
          <w:sz w:val="20"/>
          <w:szCs w:val="20"/>
          <w:lang w:val="ca-ES" w:eastAsia="es-ES_tradnl"/>
        </w:rPr>
        <w:t>Disposició final</w:t>
      </w:r>
      <w:r w:rsidR="006938FB" w:rsidRPr="00AB5DFA">
        <w:rPr>
          <w:rFonts w:ascii="Arial" w:hAnsi="Arial" w:cs="Arial"/>
          <w:b/>
          <w:bCs/>
          <w:color w:val="auto"/>
          <w:sz w:val="20"/>
          <w:szCs w:val="20"/>
          <w:lang w:val="ca-ES" w:eastAsia="es-ES_tradnl"/>
        </w:rPr>
        <w:t xml:space="preserve"> segona. Entrada en vigor</w:t>
      </w:r>
      <w:bookmarkEnd w:id="47"/>
    </w:p>
    <w:p w14:paraId="409D1E25" w14:textId="23B125D6" w:rsidR="003869D0" w:rsidRPr="00AB5DFA" w:rsidRDefault="00AF51D1" w:rsidP="00310AA9">
      <w:pPr>
        <w:spacing w:after="120" w:line="288" w:lineRule="auto"/>
        <w:jc w:val="both"/>
        <w:rPr>
          <w:rFonts w:ascii="Arial" w:eastAsiaTheme="majorEastAsia" w:hAnsi="Arial" w:cs="Arial"/>
          <w:b/>
          <w:bCs/>
          <w:sz w:val="20"/>
          <w:szCs w:val="20"/>
          <w:lang w:val="ca-ES" w:eastAsia="es-ES_tradnl"/>
        </w:rPr>
      </w:pPr>
      <w:r w:rsidRPr="00AB5DFA">
        <w:rPr>
          <w:rFonts w:ascii="Arial" w:hAnsi="Arial" w:cs="Arial"/>
          <w:bCs/>
          <w:sz w:val="20"/>
          <w:szCs w:val="20"/>
          <w:lang w:val="ca-ES" w:eastAsia="es-ES_tradnl"/>
        </w:rPr>
        <w:t xml:space="preserve">Aquesta </w:t>
      </w:r>
      <w:r w:rsidR="0049705D" w:rsidRPr="00AB5DFA">
        <w:rPr>
          <w:rFonts w:ascii="Arial" w:hAnsi="Arial" w:cs="Arial"/>
          <w:bCs/>
          <w:sz w:val="20"/>
          <w:szCs w:val="20"/>
          <w:lang w:val="ca-ES" w:eastAsia="es-ES_tradnl"/>
        </w:rPr>
        <w:t>Ordenança</w:t>
      </w:r>
      <w:r w:rsidRPr="00AB5DFA">
        <w:rPr>
          <w:rFonts w:ascii="Arial" w:hAnsi="Arial" w:cs="Arial"/>
          <w:bCs/>
          <w:sz w:val="20"/>
          <w:szCs w:val="20"/>
          <w:lang w:val="ca-ES" w:eastAsia="es-ES_tradnl"/>
        </w:rPr>
        <w:t xml:space="preserve"> entra en vigor l’endemà de la seva publicació en el «Butlletí Oficial</w:t>
      </w:r>
      <w:r w:rsidR="00500402" w:rsidRPr="00AB5DFA">
        <w:rPr>
          <w:rFonts w:ascii="Arial" w:hAnsi="Arial" w:cs="Arial"/>
          <w:bCs/>
          <w:sz w:val="20"/>
          <w:szCs w:val="20"/>
          <w:lang w:val="ca-ES" w:eastAsia="es-ES_tradnl"/>
        </w:rPr>
        <w:t xml:space="preserve"> </w:t>
      </w:r>
      <w:r w:rsidRPr="00AB5DFA">
        <w:rPr>
          <w:rFonts w:ascii="Arial" w:hAnsi="Arial" w:cs="Arial"/>
          <w:bCs/>
          <w:sz w:val="20"/>
          <w:szCs w:val="20"/>
          <w:lang w:val="ca-ES" w:eastAsia="es-ES_tradnl"/>
        </w:rPr>
        <w:t xml:space="preserve">de la Província de Barcelona». </w:t>
      </w:r>
    </w:p>
    <w:p w14:paraId="01AEAEE6" w14:textId="77777777" w:rsidR="00981467" w:rsidRPr="00AB5DFA" w:rsidRDefault="00ED4851" w:rsidP="00310AA9">
      <w:pPr>
        <w:pStyle w:val="Ttol2"/>
        <w:spacing w:before="0" w:after="120" w:line="276" w:lineRule="auto"/>
        <w:jc w:val="both"/>
        <w:rPr>
          <w:rFonts w:ascii="Arial" w:hAnsi="Arial" w:cs="Arial"/>
          <w:b/>
          <w:bCs/>
          <w:color w:val="auto"/>
          <w:sz w:val="20"/>
          <w:szCs w:val="20"/>
          <w:lang w:val="ca-ES" w:eastAsia="es-ES_tradnl"/>
        </w:rPr>
      </w:pPr>
      <w:r w:rsidRPr="00AB5DFA">
        <w:rPr>
          <w:rFonts w:ascii="Arial" w:hAnsi="Arial" w:cs="Arial"/>
          <w:b/>
          <w:bCs/>
          <w:color w:val="auto"/>
          <w:sz w:val="20"/>
          <w:szCs w:val="20"/>
          <w:lang w:val="ca-ES" w:eastAsia="es-ES_tradnl"/>
        </w:rPr>
        <w:br w:type="page"/>
      </w:r>
    </w:p>
    <w:p w14:paraId="4B308F72" w14:textId="25CB9351" w:rsidR="00981467" w:rsidRPr="00AB5DFA" w:rsidRDefault="00E146EB" w:rsidP="00310AA9">
      <w:pPr>
        <w:pStyle w:val="Ttol3"/>
        <w:spacing w:before="0" w:after="120" w:line="288" w:lineRule="auto"/>
        <w:rPr>
          <w:rFonts w:ascii="Arial" w:hAnsi="Arial" w:cs="Arial"/>
          <w:b/>
          <w:bCs/>
          <w:color w:val="auto"/>
          <w:sz w:val="20"/>
          <w:szCs w:val="20"/>
          <w:lang w:val="ca-ES"/>
        </w:rPr>
      </w:pPr>
      <w:bookmarkStart w:id="48" w:name="_Toc162263033"/>
      <w:r w:rsidRPr="00AB5DFA">
        <w:rPr>
          <w:rFonts w:ascii="Arial" w:hAnsi="Arial" w:cs="Arial"/>
          <w:b/>
          <w:bCs/>
          <w:color w:val="auto"/>
          <w:sz w:val="20"/>
          <w:szCs w:val="20"/>
          <w:lang w:val="ca-ES"/>
        </w:rPr>
        <w:lastRenderedPageBreak/>
        <w:t>Annex I</w:t>
      </w:r>
      <w:r w:rsidR="00981467" w:rsidRPr="00AB5DFA">
        <w:rPr>
          <w:rFonts w:ascii="Arial" w:hAnsi="Arial" w:cs="Arial"/>
          <w:b/>
          <w:bCs/>
          <w:color w:val="auto"/>
          <w:sz w:val="20"/>
          <w:szCs w:val="20"/>
          <w:lang w:val="ca-ES"/>
        </w:rPr>
        <w:t>. Metodologia de mesura: olfactometria dinàmica de camp</w:t>
      </w:r>
      <w:bookmarkEnd w:id="48"/>
    </w:p>
    <w:p w14:paraId="7D4F4F7E" w14:textId="77777777" w:rsidR="000B79D5" w:rsidRPr="00AB5DFA" w:rsidRDefault="00F31D27" w:rsidP="00CB7ECD">
      <w:pPr>
        <w:pStyle w:val="Pargrafdellista"/>
        <w:numPr>
          <w:ilvl w:val="0"/>
          <w:numId w:val="16"/>
        </w:numPr>
        <w:spacing w:after="120" w:line="288" w:lineRule="auto"/>
        <w:contextualSpacing w:val="0"/>
        <w:jc w:val="both"/>
        <w:rPr>
          <w:rFonts w:ascii="Arial" w:hAnsi="Arial" w:cs="Arial"/>
          <w:sz w:val="20"/>
          <w:szCs w:val="20"/>
          <w:lang w:val="ca-ES"/>
        </w:rPr>
      </w:pPr>
      <w:r w:rsidRPr="00AB5DFA">
        <w:rPr>
          <w:rFonts w:ascii="Arial" w:eastAsia="Calibri" w:hAnsi="Arial" w:cs="Arial"/>
          <w:sz w:val="20"/>
          <w:szCs w:val="20"/>
          <w:lang w:val="ca-ES"/>
        </w:rPr>
        <w:t xml:space="preserve">Consisteix en la metodologia per determinar </w:t>
      </w:r>
      <w:r w:rsidRPr="00AB5DFA">
        <w:rPr>
          <w:rFonts w:ascii="Arial" w:eastAsia="Calibri" w:hAnsi="Arial" w:cs="Arial"/>
          <w:i/>
          <w:iCs/>
          <w:sz w:val="20"/>
          <w:szCs w:val="20"/>
          <w:lang w:val="ca-ES"/>
        </w:rPr>
        <w:t>in situ</w:t>
      </w:r>
      <w:r w:rsidRPr="00AB5DFA">
        <w:rPr>
          <w:rFonts w:ascii="Arial" w:eastAsia="Calibri" w:hAnsi="Arial" w:cs="Arial"/>
          <w:sz w:val="20"/>
          <w:szCs w:val="20"/>
          <w:lang w:val="ca-ES"/>
        </w:rPr>
        <w:t xml:space="preserve"> la concentració d’olor en l’aire ambient mitjançant l’ús d’un equip portàtil anomenat olfactòmetre dinàmic de camp, que permet efectuar diferents nivells de dilució de l’aire ambient olorós en aire net, ja sigui filtrat o de bombona. L’avaluador olora diferents relacions de volums fins al llindar de detecció (D/T); és dir, la proporció màxima d’aire net respecte de l’aire olorós que permet a l’avaluador percebre l’olor. Aquesta relació de volums corregida per la sensibilitat de l’avaluador al n-butanol (llindar individual) indica la concentració d’olor existent en ou</w:t>
      </w:r>
      <w:r w:rsidRPr="00AB5DFA">
        <w:rPr>
          <w:rFonts w:ascii="Arial" w:eastAsia="Calibri" w:hAnsi="Arial" w:cs="Arial"/>
          <w:sz w:val="20"/>
          <w:szCs w:val="20"/>
          <w:vertAlign w:val="subscript"/>
          <w:lang w:val="ca-ES"/>
        </w:rPr>
        <w:t>E</w:t>
      </w:r>
      <w:r w:rsidRPr="00AB5DFA">
        <w:rPr>
          <w:rFonts w:ascii="Arial" w:eastAsia="Calibri" w:hAnsi="Arial" w:cs="Arial"/>
          <w:sz w:val="20"/>
          <w:szCs w:val="20"/>
          <w:lang w:val="ca-ES"/>
        </w:rPr>
        <w:t>/m</w:t>
      </w:r>
      <w:r w:rsidRPr="00AB5DFA">
        <w:rPr>
          <w:rFonts w:ascii="Arial" w:eastAsia="Calibri" w:hAnsi="Arial" w:cs="Arial"/>
          <w:sz w:val="20"/>
          <w:szCs w:val="20"/>
          <w:vertAlign w:val="superscript"/>
          <w:lang w:val="ca-ES"/>
        </w:rPr>
        <w:t>3</w:t>
      </w:r>
      <w:r w:rsidR="00981467" w:rsidRPr="00AB5DFA">
        <w:rPr>
          <w:rFonts w:ascii="Arial" w:hAnsi="Arial" w:cs="Arial"/>
          <w:sz w:val="20"/>
          <w:szCs w:val="20"/>
          <w:lang w:val="ca-ES"/>
        </w:rPr>
        <w:t>.</w:t>
      </w:r>
      <w:r w:rsidR="00C507CD" w:rsidRPr="00AB5DFA">
        <w:rPr>
          <w:rFonts w:ascii="Arial" w:hAnsi="Arial" w:cs="Arial"/>
          <w:sz w:val="20"/>
          <w:szCs w:val="20"/>
          <w:lang w:val="ca-ES"/>
        </w:rPr>
        <w:t xml:space="preserve"> </w:t>
      </w:r>
    </w:p>
    <w:p w14:paraId="2E525673" w14:textId="77777777" w:rsidR="000B79D5" w:rsidRPr="00AB5DFA" w:rsidRDefault="00F31D27" w:rsidP="00CB7ECD">
      <w:pPr>
        <w:pStyle w:val="Pargrafdellista"/>
        <w:numPr>
          <w:ilvl w:val="0"/>
          <w:numId w:val="16"/>
        </w:numPr>
        <w:spacing w:after="120" w:line="288" w:lineRule="auto"/>
        <w:contextualSpacing w:val="0"/>
        <w:jc w:val="both"/>
        <w:rPr>
          <w:rFonts w:ascii="Arial" w:hAnsi="Arial" w:cs="Arial"/>
          <w:sz w:val="20"/>
          <w:szCs w:val="20"/>
          <w:lang w:val="ca-ES"/>
        </w:rPr>
      </w:pPr>
      <w:r w:rsidRPr="00AB5DFA">
        <w:rPr>
          <w:rFonts w:ascii="Arial" w:eastAsia="Calibri" w:hAnsi="Arial" w:cs="Arial"/>
          <w:sz w:val="20"/>
          <w:szCs w:val="20"/>
          <w:lang w:val="ca-ES"/>
        </w:rPr>
        <w:t>Per poder acreditar els avaluadors la mitjana geomètrica de les estimacions del llindar individual expressades en unitats de concentració màssica del gas de referència ha d’estar, d’acord amb la norma UNE-EN 13725, entre 0,5 i 2 vegades el valor de referència per l’n-butanol (123 µg/m</w:t>
      </w:r>
      <w:r w:rsidRPr="00AB5DFA">
        <w:rPr>
          <w:rFonts w:ascii="Arial" w:eastAsia="Calibri" w:hAnsi="Arial" w:cs="Arial"/>
          <w:sz w:val="20"/>
          <w:szCs w:val="20"/>
          <w:vertAlign w:val="superscript"/>
          <w:lang w:val="ca-ES"/>
        </w:rPr>
        <w:t>3</w:t>
      </w:r>
      <w:r w:rsidRPr="00AB5DFA">
        <w:rPr>
          <w:rFonts w:ascii="Arial" w:eastAsia="Calibri" w:hAnsi="Arial" w:cs="Arial"/>
          <w:sz w:val="20"/>
          <w:szCs w:val="20"/>
          <w:lang w:val="ca-ES"/>
        </w:rPr>
        <w:t xml:space="preserve"> ≡ 40 ppb</w:t>
      </w:r>
      <w:r w:rsidRPr="00AB5DFA">
        <w:rPr>
          <w:rFonts w:ascii="Arial" w:eastAsia="Calibri" w:hAnsi="Arial" w:cs="Arial"/>
          <w:sz w:val="20"/>
          <w:szCs w:val="20"/>
          <w:vertAlign w:val="subscript"/>
          <w:lang w:val="ca-ES"/>
        </w:rPr>
        <w:t>v</w:t>
      </w:r>
      <w:r w:rsidRPr="00AB5DFA">
        <w:rPr>
          <w:rFonts w:ascii="Arial" w:eastAsia="Calibri" w:hAnsi="Arial" w:cs="Arial"/>
          <w:sz w:val="20"/>
          <w:szCs w:val="20"/>
          <w:lang w:val="ca-ES"/>
        </w:rPr>
        <w:t>), és dir, entre 20 i 80 ppb</w:t>
      </w:r>
      <w:r w:rsidRPr="00AB5DFA">
        <w:rPr>
          <w:rFonts w:ascii="Arial" w:eastAsia="Calibri" w:hAnsi="Arial" w:cs="Arial"/>
          <w:sz w:val="20"/>
          <w:szCs w:val="20"/>
          <w:vertAlign w:val="subscript"/>
          <w:lang w:val="ca-ES"/>
        </w:rPr>
        <w:t>v</w:t>
      </w:r>
      <w:r w:rsidRPr="00AB5DFA">
        <w:rPr>
          <w:rFonts w:ascii="Arial" w:eastAsia="Calibri" w:hAnsi="Arial" w:cs="Arial"/>
          <w:sz w:val="20"/>
          <w:szCs w:val="20"/>
          <w:lang w:val="ca-ES"/>
        </w:rPr>
        <w:t xml:space="preserve"> d’n-butanol. També cal que, d’acord amb la citada norma, l’antilogaritme de la desviació típica calculada a partir dels logaritmes de les estimacions del llindar individual, expressat en unitats de concentració màssica del gas de referència, sigui inferior a 2,3.</w:t>
      </w:r>
      <w:r w:rsidR="00C507CD" w:rsidRPr="00AB5DFA">
        <w:rPr>
          <w:rFonts w:ascii="Arial" w:hAnsi="Arial" w:cs="Arial"/>
          <w:sz w:val="20"/>
          <w:szCs w:val="20"/>
          <w:lang w:val="ca-ES"/>
        </w:rPr>
        <w:t xml:space="preserve"> </w:t>
      </w:r>
    </w:p>
    <w:p w14:paraId="74FA8579" w14:textId="77777777" w:rsidR="00F31D27" w:rsidRPr="00AB5DFA" w:rsidRDefault="00F31D27" w:rsidP="00CB7ECD">
      <w:pPr>
        <w:pStyle w:val="Pargrafdellista"/>
        <w:numPr>
          <w:ilvl w:val="0"/>
          <w:numId w:val="16"/>
        </w:numPr>
        <w:spacing w:after="120" w:line="288" w:lineRule="auto"/>
        <w:contextualSpacing w:val="0"/>
        <w:jc w:val="both"/>
        <w:rPr>
          <w:rFonts w:ascii="Arial" w:hAnsi="Arial" w:cs="Arial"/>
          <w:sz w:val="20"/>
          <w:szCs w:val="20"/>
          <w:lang w:val="ca-ES"/>
        </w:rPr>
      </w:pPr>
      <w:r w:rsidRPr="00AB5DFA">
        <w:rPr>
          <w:rFonts w:ascii="Arial" w:hAnsi="Arial" w:cs="Arial"/>
          <w:sz w:val="20"/>
          <w:szCs w:val="20"/>
          <w:lang w:val="ca-ES"/>
        </w:rPr>
        <w:t>Per cada amidament del nivell d’olor en un punt determinat es realitzaran, com a mínim, 6 mesures puntuals de camp, distribuïdes uniformement durant un període de 30 minuts.</w:t>
      </w:r>
    </w:p>
    <w:p w14:paraId="1D696E03" w14:textId="77777777" w:rsidR="000B79D5" w:rsidRPr="00AB5DFA" w:rsidRDefault="00F31D27" w:rsidP="00CB7ECD">
      <w:pPr>
        <w:pStyle w:val="Pargrafdellista"/>
        <w:numPr>
          <w:ilvl w:val="0"/>
          <w:numId w:val="16"/>
        </w:numPr>
        <w:spacing w:after="120" w:line="288" w:lineRule="auto"/>
        <w:contextualSpacing w:val="0"/>
        <w:jc w:val="both"/>
        <w:rPr>
          <w:rFonts w:ascii="Arial" w:hAnsi="Arial" w:cs="Arial"/>
          <w:sz w:val="20"/>
          <w:szCs w:val="20"/>
          <w:lang w:val="ca-ES"/>
        </w:rPr>
      </w:pPr>
      <w:r w:rsidRPr="00AB5DFA">
        <w:rPr>
          <w:rFonts w:ascii="Arial" w:eastAsia="Calibri" w:hAnsi="Arial" w:cs="Arial"/>
          <w:sz w:val="20"/>
          <w:szCs w:val="20"/>
          <w:lang w:val="ca-ES"/>
        </w:rPr>
        <w:t>El valor mitjà d’olor d’un període de temps es calcula mitjançant la mitjana geomètrica dels valors puntuals obtinguts, sempre que aquests valors puntuals es trobin distribuïts uniformement dins el període de temps considerat. Per efectuar aquest càlcul, els valors puntuals D/T obtinguts inferiors al llindar de detecció de l’olfactòmetre dinàmic de camp es consideraran igual a 1 D/T.</w:t>
      </w:r>
    </w:p>
    <w:p w14:paraId="68AA4BA2" w14:textId="5263E3BB" w:rsidR="00981467" w:rsidRPr="00AB5DFA" w:rsidRDefault="00F31D27" w:rsidP="00CB7ECD">
      <w:pPr>
        <w:pStyle w:val="Pargrafdellista"/>
        <w:numPr>
          <w:ilvl w:val="0"/>
          <w:numId w:val="16"/>
        </w:numPr>
        <w:spacing w:after="120" w:line="288" w:lineRule="auto"/>
        <w:contextualSpacing w:val="0"/>
        <w:jc w:val="both"/>
        <w:rPr>
          <w:rFonts w:ascii="Arial" w:hAnsi="Arial" w:cs="Arial"/>
          <w:sz w:val="20"/>
          <w:szCs w:val="20"/>
          <w:lang w:val="ca-ES"/>
        </w:rPr>
      </w:pPr>
      <w:r w:rsidRPr="00AB5DFA">
        <w:rPr>
          <w:rFonts w:ascii="Arial" w:eastAsia="Calibri" w:hAnsi="Arial" w:cs="Arial"/>
          <w:sz w:val="20"/>
          <w:szCs w:val="20"/>
          <w:lang w:val="ca-ES"/>
        </w:rPr>
        <w:t>En cas que en un mateix punt d’immissió d’olors mesurin simultàniament dos o més avaluadors, el valor global considerat en aquell punt és la mitjana geomètrica dels valors mitjans d’olor individuals obtinguts durant el període de temps considerat.</w:t>
      </w:r>
    </w:p>
    <w:p w14:paraId="68248561" w14:textId="482C0842" w:rsidR="00981467" w:rsidRPr="00AB5DFA" w:rsidRDefault="00F31D27" w:rsidP="00CB7ECD">
      <w:pPr>
        <w:pStyle w:val="Pargrafdellista"/>
        <w:numPr>
          <w:ilvl w:val="0"/>
          <w:numId w:val="16"/>
        </w:numPr>
        <w:spacing w:after="120" w:line="288" w:lineRule="auto"/>
        <w:contextualSpacing w:val="0"/>
        <w:jc w:val="both"/>
        <w:rPr>
          <w:rFonts w:ascii="Arial" w:hAnsi="Arial" w:cs="Arial"/>
          <w:sz w:val="20"/>
          <w:szCs w:val="20"/>
          <w:lang w:val="ca-ES"/>
        </w:rPr>
      </w:pPr>
      <w:r w:rsidRPr="00AB5DFA">
        <w:rPr>
          <w:rFonts w:ascii="Arial" w:eastAsia="Calibri" w:hAnsi="Arial" w:cs="Arial"/>
          <w:sz w:val="20"/>
          <w:szCs w:val="20"/>
          <w:lang w:val="ca-ES"/>
        </w:rPr>
        <w:t>Quan es desconegui la font principal de les olors, per mirar de determinar el seu origen, es poden efectuar mesures de camp a l’entorn del presumpte focus d’olor emissor, en les condicions d’estabilitat atmosfèrica i vent com les establertes a la norma UNE-EN 16841-2.</w:t>
      </w:r>
    </w:p>
    <w:p w14:paraId="28AA0F2D" w14:textId="090C335F" w:rsidR="00981467" w:rsidRPr="00AB5DFA" w:rsidRDefault="009058B2" w:rsidP="00CB7ECD">
      <w:pPr>
        <w:pStyle w:val="Pargrafdellista"/>
        <w:numPr>
          <w:ilvl w:val="0"/>
          <w:numId w:val="16"/>
        </w:numPr>
        <w:spacing w:after="120" w:line="288" w:lineRule="auto"/>
        <w:contextualSpacing w:val="0"/>
        <w:jc w:val="both"/>
        <w:rPr>
          <w:rFonts w:ascii="Arial" w:hAnsi="Arial" w:cs="Arial"/>
          <w:sz w:val="20"/>
          <w:szCs w:val="20"/>
          <w:lang w:val="ca-ES"/>
        </w:rPr>
      </w:pPr>
      <w:r w:rsidRPr="00AB5DFA">
        <w:rPr>
          <w:rFonts w:ascii="Arial" w:eastAsia="Calibri" w:hAnsi="Arial" w:cs="Arial"/>
          <w:sz w:val="20"/>
          <w:szCs w:val="20"/>
          <w:lang w:val="ca-ES"/>
        </w:rPr>
        <w:t>En els informes dels amidaments dels nivells d’olor s’ha d’indicar: el punt de mesura, la data, l’hora, la velocitat i la direcció del vent, el valor puntual D/T, la concentració en ou</w:t>
      </w:r>
      <w:r w:rsidRPr="00AB5DFA">
        <w:rPr>
          <w:rFonts w:ascii="Arial" w:eastAsia="Calibri" w:hAnsi="Arial" w:cs="Arial"/>
          <w:sz w:val="20"/>
          <w:szCs w:val="20"/>
          <w:vertAlign w:val="subscript"/>
          <w:lang w:val="ca-ES"/>
        </w:rPr>
        <w:t>E</w:t>
      </w:r>
      <w:r w:rsidRPr="00AB5DFA">
        <w:rPr>
          <w:rFonts w:ascii="Arial" w:eastAsia="Calibri" w:hAnsi="Arial" w:cs="Arial"/>
          <w:sz w:val="20"/>
          <w:szCs w:val="20"/>
          <w:lang w:val="ca-ES"/>
        </w:rPr>
        <w:t>/m</w:t>
      </w:r>
      <w:r w:rsidRPr="00AB5DFA">
        <w:rPr>
          <w:rFonts w:ascii="Arial" w:eastAsia="Calibri" w:hAnsi="Arial" w:cs="Arial"/>
          <w:sz w:val="20"/>
          <w:szCs w:val="20"/>
          <w:vertAlign w:val="superscript"/>
          <w:lang w:val="ca-ES"/>
        </w:rPr>
        <w:t>3</w:t>
      </w:r>
      <w:r w:rsidRPr="00AB5DFA">
        <w:rPr>
          <w:rFonts w:ascii="Arial" w:eastAsia="Calibri" w:hAnsi="Arial" w:cs="Arial"/>
          <w:sz w:val="20"/>
          <w:szCs w:val="20"/>
          <w:lang w:val="ca-ES"/>
        </w:rPr>
        <w:t xml:space="preserve">, el tipus d’olor, el nom de l’avaluador qualificat, i, si es coneix, la procedència. Per a qualsevol altre aspecte tècnic no contemplat en aquesta </w:t>
      </w:r>
      <w:r w:rsidR="0049705D" w:rsidRPr="00AB5DFA">
        <w:rPr>
          <w:rFonts w:ascii="Arial" w:eastAsia="Calibri" w:hAnsi="Arial" w:cs="Arial"/>
          <w:sz w:val="20"/>
          <w:szCs w:val="20"/>
          <w:lang w:val="ca-ES"/>
        </w:rPr>
        <w:t>Ordenança</w:t>
      </w:r>
      <w:r w:rsidRPr="00AB5DFA">
        <w:rPr>
          <w:rFonts w:ascii="Arial" w:eastAsia="Calibri" w:hAnsi="Arial" w:cs="Arial"/>
          <w:sz w:val="20"/>
          <w:szCs w:val="20"/>
          <w:lang w:val="ca-ES"/>
        </w:rPr>
        <w:t xml:space="preserve"> cal prendre de referència les normes tècniques vigents, i en tot cas, en els informes resultants de les mesures de camp s’han de justificar tots els criteris emprats.</w:t>
      </w:r>
    </w:p>
    <w:p w14:paraId="3212074E" w14:textId="77777777" w:rsidR="00310AA9" w:rsidRPr="00AB5DFA" w:rsidRDefault="00310AA9" w:rsidP="00310AA9">
      <w:pPr>
        <w:spacing w:after="120" w:line="288" w:lineRule="auto"/>
        <w:jc w:val="both"/>
        <w:rPr>
          <w:rFonts w:ascii="Arial" w:hAnsi="Arial" w:cs="Arial"/>
          <w:sz w:val="20"/>
          <w:szCs w:val="20"/>
          <w:lang w:val="ca-ES"/>
        </w:rPr>
      </w:pPr>
    </w:p>
    <w:p w14:paraId="741330B2" w14:textId="77777777" w:rsidR="00310AA9" w:rsidRPr="00AB5DFA" w:rsidRDefault="00310AA9" w:rsidP="00310AA9">
      <w:pPr>
        <w:spacing w:after="120" w:line="288" w:lineRule="auto"/>
        <w:jc w:val="both"/>
        <w:rPr>
          <w:rFonts w:ascii="Arial" w:hAnsi="Arial" w:cs="Arial"/>
          <w:sz w:val="20"/>
          <w:szCs w:val="20"/>
          <w:lang w:val="ca-ES"/>
        </w:rPr>
      </w:pPr>
    </w:p>
    <w:p w14:paraId="08386438" w14:textId="77777777" w:rsidR="00F0498E" w:rsidRPr="00AB5DFA" w:rsidRDefault="00F0498E" w:rsidP="00310AA9">
      <w:pPr>
        <w:spacing w:after="120" w:line="288" w:lineRule="auto"/>
        <w:jc w:val="both"/>
        <w:rPr>
          <w:rFonts w:ascii="Arial" w:hAnsi="Arial" w:cs="Arial"/>
          <w:sz w:val="20"/>
          <w:szCs w:val="20"/>
          <w:lang w:val="ca-ES"/>
        </w:rPr>
      </w:pPr>
    </w:p>
    <w:p w14:paraId="4870A565" w14:textId="77777777" w:rsidR="00F0498E" w:rsidRPr="00AB5DFA" w:rsidRDefault="00F0498E" w:rsidP="00310AA9">
      <w:pPr>
        <w:spacing w:after="120" w:line="288" w:lineRule="auto"/>
        <w:jc w:val="both"/>
        <w:rPr>
          <w:rFonts w:ascii="Arial" w:hAnsi="Arial" w:cs="Arial"/>
          <w:sz w:val="20"/>
          <w:szCs w:val="20"/>
          <w:lang w:val="ca-ES"/>
        </w:rPr>
      </w:pPr>
    </w:p>
    <w:p w14:paraId="7DBE7198" w14:textId="77777777" w:rsidR="00F0498E" w:rsidRPr="00AB5DFA" w:rsidRDefault="00F0498E" w:rsidP="00310AA9">
      <w:pPr>
        <w:spacing w:after="120" w:line="288" w:lineRule="auto"/>
        <w:jc w:val="both"/>
        <w:rPr>
          <w:rFonts w:ascii="Arial" w:hAnsi="Arial" w:cs="Arial"/>
          <w:sz w:val="20"/>
          <w:szCs w:val="20"/>
          <w:lang w:val="ca-ES"/>
        </w:rPr>
      </w:pPr>
    </w:p>
    <w:p w14:paraId="62DDC56D" w14:textId="77777777" w:rsidR="00F0498E" w:rsidRPr="00AB5DFA" w:rsidRDefault="00F0498E" w:rsidP="00310AA9">
      <w:pPr>
        <w:spacing w:after="120" w:line="288" w:lineRule="auto"/>
        <w:jc w:val="both"/>
        <w:rPr>
          <w:rFonts w:ascii="Arial" w:hAnsi="Arial" w:cs="Arial"/>
          <w:sz w:val="20"/>
          <w:szCs w:val="20"/>
          <w:lang w:val="ca-ES"/>
        </w:rPr>
      </w:pPr>
    </w:p>
    <w:p w14:paraId="15105664" w14:textId="77777777" w:rsidR="00F0498E" w:rsidRPr="00AB5DFA" w:rsidRDefault="00F0498E" w:rsidP="00310AA9">
      <w:pPr>
        <w:spacing w:after="120" w:line="288" w:lineRule="auto"/>
        <w:jc w:val="both"/>
        <w:rPr>
          <w:rFonts w:ascii="Arial" w:hAnsi="Arial" w:cs="Arial"/>
          <w:sz w:val="20"/>
          <w:szCs w:val="20"/>
          <w:lang w:val="ca-ES"/>
        </w:rPr>
      </w:pPr>
    </w:p>
    <w:p w14:paraId="6F8D0EDC" w14:textId="7B341B67" w:rsidR="00D324EF" w:rsidRPr="00AB5DFA" w:rsidRDefault="00E146EB" w:rsidP="0049705D">
      <w:pPr>
        <w:pStyle w:val="Ttol2"/>
        <w:spacing w:before="0" w:after="240" w:line="276" w:lineRule="auto"/>
        <w:rPr>
          <w:rFonts w:ascii="Arial" w:hAnsi="Arial" w:cs="Arial"/>
          <w:b/>
          <w:bCs/>
          <w:sz w:val="20"/>
          <w:szCs w:val="20"/>
          <w:lang w:val="ca-ES" w:eastAsia="es-ES_tradnl"/>
        </w:rPr>
      </w:pPr>
      <w:bookmarkStart w:id="49" w:name="_Toc162263034"/>
      <w:r w:rsidRPr="00AB5DFA">
        <w:rPr>
          <w:rFonts w:ascii="Arial" w:hAnsi="Arial" w:cs="Arial"/>
          <w:b/>
          <w:bCs/>
          <w:color w:val="auto"/>
          <w:sz w:val="20"/>
          <w:szCs w:val="20"/>
          <w:lang w:val="ca-ES" w:eastAsia="es-ES_tradnl"/>
        </w:rPr>
        <w:lastRenderedPageBreak/>
        <w:t>Annex II</w:t>
      </w:r>
      <w:r w:rsidR="00C97B50" w:rsidRPr="00AB5DFA">
        <w:rPr>
          <w:rFonts w:ascii="Arial" w:hAnsi="Arial" w:cs="Arial"/>
          <w:b/>
          <w:bCs/>
          <w:color w:val="auto"/>
          <w:sz w:val="20"/>
          <w:szCs w:val="20"/>
          <w:lang w:val="ca-ES" w:eastAsia="es-ES_tradnl"/>
        </w:rPr>
        <w:t>. Valors límit d’immissió d’olors.</w:t>
      </w:r>
      <w:bookmarkEnd w:id="49"/>
    </w:p>
    <w:p w14:paraId="719C2A89" w14:textId="77777777" w:rsidR="000B79D5" w:rsidRPr="00AB5DFA" w:rsidRDefault="009058B2" w:rsidP="00CB7ECD">
      <w:pPr>
        <w:pStyle w:val="Pargrafdellista"/>
        <w:numPr>
          <w:ilvl w:val="0"/>
          <w:numId w:val="5"/>
        </w:numPr>
        <w:spacing w:after="120" w:line="276" w:lineRule="auto"/>
        <w:contextualSpacing w:val="0"/>
        <w:jc w:val="both"/>
        <w:rPr>
          <w:rFonts w:ascii="Arial" w:eastAsia="Calibri" w:hAnsi="Arial" w:cs="Arial"/>
          <w:sz w:val="20"/>
          <w:szCs w:val="20"/>
          <w:lang w:val="ca-ES"/>
        </w:rPr>
      </w:pPr>
      <w:r w:rsidRPr="00AB5DFA">
        <w:rPr>
          <w:rFonts w:ascii="Arial" w:eastAsia="Calibri" w:hAnsi="Arial" w:cs="Arial"/>
          <w:sz w:val="20"/>
          <w:szCs w:val="20"/>
          <w:lang w:val="ca-ES"/>
        </w:rPr>
        <w:t>En zones urbanes residencials es superen els valors límit d’immissió quan una emissió olorosa genera una immissió superior als 5 ou</w:t>
      </w:r>
      <w:r w:rsidRPr="00AB5DFA">
        <w:rPr>
          <w:rFonts w:ascii="Arial" w:eastAsia="Calibri" w:hAnsi="Arial" w:cs="Arial"/>
          <w:sz w:val="20"/>
          <w:szCs w:val="20"/>
          <w:vertAlign w:val="subscript"/>
          <w:lang w:val="ca-ES"/>
        </w:rPr>
        <w:t>E</w:t>
      </w:r>
      <w:r w:rsidRPr="00AB5DFA">
        <w:rPr>
          <w:rFonts w:ascii="Arial" w:eastAsia="Calibri" w:hAnsi="Arial" w:cs="Arial"/>
          <w:sz w:val="20"/>
          <w:szCs w:val="20"/>
          <w:lang w:val="ca-ES"/>
        </w:rPr>
        <w:t>/m</w:t>
      </w:r>
      <w:r w:rsidRPr="00AB5DFA">
        <w:rPr>
          <w:rFonts w:ascii="Arial" w:eastAsia="Calibri" w:hAnsi="Arial" w:cs="Arial"/>
          <w:sz w:val="20"/>
          <w:szCs w:val="20"/>
          <w:vertAlign w:val="superscript"/>
          <w:lang w:val="ca-ES"/>
        </w:rPr>
        <w:t>3</w:t>
      </w:r>
      <w:r w:rsidRPr="00AB5DFA">
        <w:rPr>
          <w:rFonts w:ascii="Arial" w:eastAsia="Calibri" w:hAnsi="Arial" w:cs="Arial"/>
          <w:sz w:val="20"/>
          <w:szCs w:val="20"/>
          <w:lang w:val="ca-ES"/>
        </w:rPr>
        <w:t xml:space="preserve"> de mitjana durant 30 minuts seguits en dos dies diferents al llarg d’un període de 7 dies consecutius, o bé genera una immissió superior als 5 ou</w:t>
      </w:r>
      <w:r w:rsidRPr="00AB5DFA">
        <w:rPr>
          <w:rFonts w:ascii="Arial" w:eastAsia="Calibri" w:hAnsi="Arial" w:cs="Arial"/>
          <w:sz w:val="20"/>
          <w:szCs w:val="20"/>
          <w:vertAlign w:val="subscript"/>
          <w:lang w:val="ca-ES"/>
        </w:rPr>
        <w:t>E</w:t>
      </w:r>
      <w:r w:rsidRPr="00AB5DFA">
        <w:rPr>
          <w:rFonts w:ascii="Arial" w:eastAsia="Calibri" w:hAnsi="Arial" w:cs="Arial"/>
          <w:sz w:val="20"/>
          <w:szCs w:val="20"/>
          <w:lang w:val="ca-ES"/>
        </w:rPr>
        <w:t>/m</w:t>
      </w:r>
      <w:r w:rsidRPr="00AB5DFA">
        <w:rPr>
          <w:rFonts w:ascii="Arial" w:eastAsia="Calibri" w:hAnsi="Arial" w:cs="Arial"/>
          <w:sz w:val="20"/>
          <w:szCs w:val="20"/>
          <w:vertAlign w:val="superscript"/>
          <w:lang w:val="ca-ES"/>
        </w:rPr>
        <w:t>3</w:t>
      </w:r>
      <w:r w:rsidRPr="00AB5DFA">
        <w:rPr>
          <w:rFonts w:ascii="Arial" w:eastAsia="Calibri" w:hAnsi="Arial" w:cs="Arial"/>
          <w:sz w:val="20"/>
          <w:szCs w:val="20"/>
          <w:lang w:val="ca-ES"/>
        </w:rPr>
        <w:t xml:space="preserve"> de mitjana durant 30 minuts seguits en 4 dies diferents al llarg d’un període de 30 dies consecutius. </w:t>
      </w:r>
    </w:p>
    <w:p w14:paraId="36BAD60F" w14:textId="77777777" w:rsidR="000B79D5" w:rsidRPr="00AB5DFA" w:rsidRDefault="009058B2" w:rsidP="00CB7ECD">
      <w:pPr>
        <w:numPr>
          <w:ilvl w:val="0"/>
          <w:numId w:val="5"/>
        </w:numPr>
        <w:spacing w:after="120" w:line="276" w:lineRule="auto"/>
        <w:jc w:val="both"/>
        <w:rPr>
          <w:rFonts w:ascii="Arial" w:eastAsia="Calibri" w:hAnsi="Arial" w:cs="Arial"/>
          <w:sz w:val="20"/>
          <w:szCs w:val="20"/>
          <w:lang w:val="ca-ES"/>
        </w:rPr>
      </w:pPr>
      <w:r w:rsidRPr="00AB5DFA">
        <w:rPr>
          <w:rFonts w:ascii="Arial" w:eastAsia="Calibri" w:hAnsi="Arial" w:cs="Arial"/>
          <w:sz w:val="20"/>
          <w:szCs w:val="20"/>
          <w:lang w:val="ca-ES"/>
        </w:rPr>
        <w:t>En habitatges situats en zones rurals es superen els valors límit d’immissió quan una emissió olorosa genera una immissió superior als 5 ou</w:t>
      </w:r>
      <w:r w:rsidRPr="00AB5DFA">
        <w:rPr>
          <w:rFonts w:ascii="Arial" w:eastAsia="Calibri" w:hAnsi="Arial" w:cs="Arial"/>
          <w:sz w:val="20"/>
          <w:szCs w:val="20"/>
          <w:vertAlign w:val="subscript"/>
          <w:lang w:val="ca-ES"/>
        </w:rPr>
        <w:t>E</w:t>
      </w:r>
      <w:r w:rsidRPr="00AB5DFA">
        <w:rPr>
          <w:rFonts w:ascii="Arial" w:eastAsia="Calibri" w:hAnsi="Arial" w:cs="Arial"/>
          <w:sz w:val="20"/>
          <w:szCs w:val="20"/>
          <w:lang w:val="ca-ES"/>
        </w:rPr>
        <w:t>/m</w:t>
      </w:r>
      <w:r w:rsidRPr="00AB5DFA">
        <w:rPr>
          <w:rFonts w:ascii="Arial" w:eastAsia="Calibri" w:hAnsi="Arial" w:cs="Arial"/>
          <w:sz w:val="20"/>
          <w:szCs w:val="20"/>
          <w:vertAlign w:val="superscript"/>
          <w:lang w:val="ca-ES"/>
        </w:rPr>
        <w:t>3</w:t>
      </w:r>
      <w:r w:rsidRPr="00AB5DFA">
        <w:rPr>
          <w:rFonts w:ascii="Arial" w:eastAsia="Calibri" w:hAnsi="Arial" w:cs="Arial"/>
          <w:sz w:val="20"/>
          <w:szCs w:val="20"/>
          <w:lang w:val="ca-ES"/>
        </w:rPr>
        <w:t xml:space="preserve"> de mitjana durant 60 minuts seguits en dos dies diferents al llarg d’un període de 7 dies consecutius, o bé genera una immissió superior als 5 ou</w:t>
      </w:r>
      <w:r w:rsidRPr="00AB5DFA">
        <w:rPr>
          <w:rFonts w:ascii="Arial" w:eastAsia="Calibri" w:hAnsi="Arial" w:cs="Arial"/>
          <w:sz w:val="20"/>
          <w:szCs w:val="20"/>
          <w:vertAlign w:val="subscript"/>
          <w:lang w:val="ca-ES"/>
        </w:rPr>
        <w:t>E</w:t>
      </w:r>
      <w:r w:rsidRPr="00AB5DFA">
        <w:rPr>
          <w:rFonts w:ascii="Arial" w:eastAsia="Calibri" w:hAnsi="Arial" w:cs="Arial"/>
          <w:sz w:val="20"/>
          <w:szCs w:val="20"/>
          <w:lang w:val="ca-ES"/>
        </w:rPr>
        <w:t>/m</w:t>
      </w:r>
      <w:r w:rsidRPr="00AB5DFA">
        <w:rPr>
          <w:rFonts w:ascii="Arial" w:eastAsia="Calibri" w:hAnsi="Arial" w:cs="Arial"/>
          <w:sz w:val="20"/>
          <w:szCs w:val="20"/>
          <w:vertAlign w:val="superscript"/>
          <w:lang w:val="ca-ES"/>
        </w:rPr>
        <w:t>3</w:t>
      </w:r>
      <w:r w:rsidRPr="00AB5DFA">
        <w:rPr>
          <w:rFonts w:ascii="Arial" w:eastAsia="Calibri" w:hAnsi="Arial" w:cs="Arial"/>
          <w:sz w:val="20"/>
          <w:szCs w:val="20"/>
          <w:lang w:val="ca-ES"/>
        </w:rPr>
        <w:t xml:space="preserve"> de mitjana durant 60 minuts seguits en 4 dies diferents al llarg d’un període de 30 dies consecutius.</w:t>
      </w:r>
      <w:r w:rsidR="00933B40" w:rsidRPr="00AB5DFA">
        <w:rPr>
          <w:rFonts w:ascii="Arial" w:eastAsia="Calibri" w:hAnsi="Arial" w:cs="Arial"/>
          <w:sz w:val="20"/>
          <w:szCs w:val="20"/>
          <w:lang w:val="ca-ES"/>
        </w:rPr>
        <w:t xml:space="preserve"> </w:t>
      </w:r>
    </w:p>
    <w:p w14:paraId="615B6506" w14:textId="77777777" w:rsidR="00B161CF" w:rsidRPr="00AB5DFA" w:rsidRDefault="00B161CF">
      <w:pPr>
        <w:rPr>
          <w:rFonts w:ascii="Arial" w:eastAsiaTheme="majorEastAsia" w:hAnsi="Arial" w:cs="Arial"/>
          <w:b/>
          <w:bCs/>
          <w:sz w:val="20"/>
          <w:szCs w:val="20"/>
          <w:lang w:val="ca-ES" w:eastAsia="es-ES_tradnl"/>
        </w:rPr>
      </w:pPr>
      <w:r w:rsidRPr="00AB5DFA">
        <w:rPr>
          <w:rFonts w:ascii="Arial" w:hAnsi="Arial" w:cs="Arial"/>
          <w:b/>
          <w:bCs/>
          <w:sz w:val="20"/>
          <w:szCs w:val="20"/>
          <w:lang w:val="ca-ES" w:eastAsia="es-ES_tradnl"/>
        </w:rPr>
        <w:br w:type="page"/>
      </w:r>
    </w:p>
    <w:p w14:paraId="363A7B19" w14:textId="76571B55" w:rsidR="00C53EE9" w:rsidRPr="00AB5DFA" w:rsidRDefault="00E146EB" w:rsidP="00310AA9">
      <w:pPr>
        <w:pStyle w:val="Ttol2"/>
        <w:spacing w:before="0" w:after="120" w:line="276" w:lineRule="auto"/>
        <w:rPr>
          <w:rFonts w:ascii="Arial" w:hAnsi="Arial" w:cs="Arial"/>
          <w:b/>
          <w:bCs/>
          <w:color w:val="auto"/>
          <w:sz w:val="20"/>
          <w:szCs w:val="20"/>
          <w:lang w:val="ca-ES" w:eastAsia="es-ES_tradnl"/>
        </w:rPr>
      </w:pPr>
      <w:bookmarkStart w:id="50" w:name="_Toc162263035"/>
      <w:r w:rsidRPr="00AB5DFA">
        <w:rPr>
          <w:rFonts w:ascii="Arial" w:hAnsi="Arial" w:cs="Arial"/>
          <w:b/>
          <w:bCs/>
          <w:color w:val="auto"/>
          <w:sz w:val="20"/>
          <w:szCs w:val="20"/>
          <w:lang w:val="ca-ES" w:eastAsia="es-ES_tradnl"/>
        </w:rPr>
        <w:lastRenderedPageBreak/>
        <w:t>Annex III</w:t>
      </w:r>
      <w:r w:rsidR="001243C6" w:rsidRPr="00AB5DFA">
        <w:rPr>
          <w:rFonts w:ascii="Arial" w:hAnsi="Arial" w:cs="Arial"/>
          <w:b/>
          <w:bCs/>
          <w:color w:val="auto"/>
          <w:sz w:val="20"/>
          <w:szCs w:val="20"/>
          <w:lang w:val="ca-ES" w:eastAsia="es-ES_tradnl"/>
        </w:rPr>
        <w:t xml:space="preserve">. </w:t>
      </w:r>
      <w:r w:rsidR="000F05FE" w:rsidRPr="00AB5DFA">
        <w:rPr>
          <w:rFonts w:ascii="Arial" w:hAnsi="Arial" w:cs="Arial"/>
          <w:b/>
          <w:bCs/>
          <w:color w:val="auto"/>
          <w:sz w:val="20"/>
          <w:szCs w:val="20"/>
          <w:lang w:val="ca-ES" w:eastAsia="es-ES_tradnl"/>
        </w:rPr>
        <w:t>Informació necessària per avaluar la potencial incidència olfactiva en l’entorn de les activitats</w:t>
      </w:r>
      <w:bookmarkEnd w:id="50"/>
    </w:p>
    <w:p w14:paraId="6B59EAA1" w14:textId="77777777" w:rsidR="009058B2" w:rsidRPr="00AB5DFA" w:rsidRDefault="009058B2" w:rsidP="00310AA9">
      <w:pPr>
        <w:spacing w:after="120" w:line="276" w:lineRule="auto"/>
        <w:jc w:val="both"/>
        <w:rPr>
          <w:rFonts w:ascii="Arial" w:hAnsi="Arial" w:cs="Arial"/>
          <w:sz w:val="20"/>
          <w:szCs w:val="20"/>
          <w:lang w:val="ca-ES"/>
        </w:rPr>
      </w:pPr>
      <w:r w:rsidRPr="00AB5DFA">
        <w:rPr>
          <w:rFonts w:ascii="Arial" w:hAnsi="Arial" w:cs="Arial"/>
          <w:sz w:val="20"/>
          <w:szCs w:val="20"/>
          <w:lang w:val="ca-ES"/>
        </w:rPr>
        <w:t xml:space="preserve">Aquesta informació, com a mínim, ha de contenir els elements següents: </w:t>
      </w:r>
    </w:p>
    <w:p w14:paraId="738B0C49" w14:textId="77777777" w:rsidR="009058B2" w:rsidRPr="00AB5DFA" w:rsidRDefault="009058B2" w:rsidP="00CB7ECD">
      <w:pPr>
        <w:pStyle w:val="Pargrafdellista"/>
        <w:numPr>
          <w:ilvl w:val="0"/>
          <w:numId w:val="14"/>
        </w:numPr>
        <w:shd w:val="clear" w:color="auto" w:fill="FFFFFF"/>
        <w:spacing w:after="120" w:line="276" w:lineRule="auto"/>
        <w:ind w:left="714" w:hanging="357"/>
        <w:contextualSpacing w:val="0"/>
        <w:jc w:val="both"/>
        <w:rPr>
          <w:rFonts w:ascii="Arial" w:hAnsi="Arial" w:cs="Arial"/>
          <w:bCs/>
          <w:sz w:val="20"/>
          <w:szCs w:val="20"/>
          <w:lang w:val="ca-ES" w:eastAsia="es-ES_tradnl"/>
        </w:rPr>
      </w:pPr>
      <w:r w:rsidRPr="00AB5DFA">
        <w:rPr>
          <w:rFonts w:ascii="Arial" w:hAnsi="Arial" w:cs="Arial"/>
          <w:sz w:val="20"/>
          <w:szCs w:val="20"/>
          <w:lang w:val="ca-ES"/>
        </w:rPr>
        <w:t xml:space="preserve">La identificació de tots els focus, activitats puntuals i processos de </w:t>
      </w:r>
      <w:r w:rsidRPr="00AB5DFA">
        <w:rPr>
          <w:rFonts w:ascii="Arial" w:hAnsi="Arial" w:cs="Arial"/>
          <w:bCs/>
          <w:sz w:val="20"/>
          <w:szCs w:val="20"/>
          <w:lang w:val="ca-ES" w:eastAsia="es-ES_tradnl"/>
        </w:rPr>
        <w:t>producció</w:t>
      </w:r>
      <w:r w:rsidRPr="00AB5DFA">
        <w:rPr>
          <w:rFonts w:ascii="Arial" w:hAnsi="Arial" w:cs="Arial"/>
          <w:sz w:val="20"/>
          <w:szCs w:val="20"/>
          <w:lang w:val="ca-ES"/>
        </w:rPr>
        <w:t xml:space="preserve"> que </w:t>
      </w:r>
      <w:r w:rsidRPr="00AB5DFA">
        <w:rPr>
          <w:rFonts w:ascii="Arial" w:hAnsi="Arial" w:cs="Arial"/>
          <w:bCs/>
          <w:sz w:val="20"/>
          <w:szCs w:val="20"/>
          <w:lang w:val="ca-ES" w:eastAsia="es-ES_tradnl"/>
        </w:rPr>
        <w:t>puguin causar impactes per olor més enllà del límit de les instal·lacions.</w:t>
      </w:r>
    </w:p>
    <w:p w14:paraId="386338A4" w14:textId="77777777" w:rsidR="009058B2" w:rsidRPr="00AB5DFA" w:rsidRDefault="009058B2" w:rsidP="00CB7ECD">
      <w:pPr>
        <w:pStyle w:val="Pargrafdellista"/>
        <w:numPr>
          <w:ilvl w:val="0"/>
          <w:numId w:val="14"/>
        </w:numPr>
        <w:shd w:val="clear" w:color="auto" w:fill="FFFFFF"/>
        <w:spacing w:after="120" w:line="276" w:lineRule="auto"/>
        <w:ind w:left="714" w:hanging="357"/>
        <w:contextualSpacing w:val="0"/>
        <w:jc w:val="both"/>
        <w:rPr>
          <w:rFonts w:ascii="Arial" w:hAnsi="Arial" w:cs="Arial"/>
          <w:sz w:val="20"/>
          <w:szCs w:val="20"/>
          <w:lang w:val="ca-ES"/>
        </w:rPr>
      </w:pPr>
      <w:r w:rsidRPr="00AB5DFA">
        <w:rPr>
          <w:rFonts w:ascii="Arial" w:hAnsi="Arial" w:cs="Arial"/>
          <w:sz w:val="20"/>
          <w:szCs w:val="20"/>
          <w:lang w:val="ca-ES"/>
        </w:rPr>
        <w:t>Detall de les mesures correctores aplicades i quantificació de les emissions actuals d’olor. Estudi per quantificar les immissions a l’entorn de l’activitat.</w:t>
      </w:r>
    </w:p>
    <w:p w14:paraId="5180C99D" w14:textId="77777777" w:rsidR="009058B2" w:rsidRPr="00AB5DFA" w:rsidRDefault="009058B2" w:rsidP="00CB7ECD">
      <w:pPr>
        <w:pStyle w:val="Pargrafdellista"/>
        <w:numPr>
          <w:ilvl w:val="0"/>
          <w:numId w:val="14"/>
        </w:numPr>
        <w:shd w:val="clear" w:color="auto" w:fill="FFFFFF"/>
        <w:spacing w:after="120" w:line="276" w:lineRule="auto"/>
        <w:ind w:left="714" w:hanging="357"/>
        <w:contextualSpacing w:val="0"/>
        <w:jc w:val="both"/>
        <w:rPr>
          <w:rFonts w:ascii="Arial" w:hAnsi="Arial" w:cs="Arial"/>
          <w:sz w:val="20"/>
          <w:szCs w:val="20"/>
          <w:lang w:val="ca-ES"/>
        </w:rPr>
      </w:pPr>
      <w:r w:rsidRPr="00AB5DFA">
        <w:rPr>
          <w:rFonts w:ascii="Arial" w:hAnsi="Arial" w:cs="Arial"/>
          <w:sz w:val="20"/>
          <w:szCs w:val="20"/>
          <w:lang w:val="ca-ES"/>
        </w:rPr>
        <w:t>Definició dels procediments establerts per respondre a les queixes referents a les emissions oloroses.</w:t>
      </w:r>
    </w:p>
    <w:p w14:paraId="54C3644D" w14:textId="77777777" w:rsidR="009058B2" w:rsidRPr="00AB5DFA" w:rsidRDefault="009058B2" w:rsidP="00CB7ECD">
      <w:pPr>
        <w:pStyle w:val="Pargrafdellista"/>
        <w:numPr>
          <w:ilvl w:val="0"/>
          <w:numId w:val="14"/>
        </w:numPr>
        <w:shd w:val="clear" w:color="auto" w:fill="FFFFFF"/>
        <w:spacing w:after="120" w:line="276" w:lineRule="auto"/>
        <w:ind w:left="714" w:hanging="357"/>
        <w:contextualSpacing w:val="0"/>
        <w:jc w:val="both"/>
        <w:rPr>
          <w:rFonts w:ascii="Arial" w:hAnsi="Arial" w:cs="Arial"/>
          <w:sz w:val="20"/>
          <w:szCs w:val="20"/>
          <w:lang w:val="ca-ES"/>
        </w:rPr>
      </w:pPr>
      <w:r w:rsidRPr="00AB5DFA">
        <w:rPr>
          <w:rFonts w:ascii="Arial" w:hAnsi="Arial" w:cs="Arial"/>
          <w:sz w:val="20"/>
          <w:szCs w:val="20"/>
          <w:lang w:val="ca-ES"/>
        </w:rPr>
        <w:t xml:space="preserve">Identificació dels punts de control en l’entorn de l’activitat i de la freqüència de seguiment de les olors, i registre dels resultats obtinguts. </w:t>
      </w:r>
    </w:p>
    <w:p w14:paraId="2CF0D1E4" w14:textId="2C547384" w:rsidR="002F0816" w:rsidRPr="00AB5DFA" w:rsidRDefault="009058B2" w:rsidP="00CB7ECD">
      <w:pPr>
        <w:pStyle w:val="Pargrafdellista"/>
        <w:numPr>
          <w:ilvl w:val="0"/>
          <w:numId w:val="14"/>
        </w:numPr>
        <w:shd w:val="clear" w:color="auto" w:fill="FFFFFF"/>
        <w:spacing w:after="120" w:line="276" w:lineRule="auto"/>
        <w:ind w:left="714" w:hanging="357"/>
        <w:contextualSpacing w:val="0"/>
        <w:jc w:val="both"/>
        <w:rPr>
          <w:rFonts w:ascii="Arial" w:hAnsi="Arial" w:cs="Arial"/>
          <w:sz w:val="20"/>
          <w:szCs w:val="20"/>
          <w:lang w:val="ca-ES"/>
        </w:rPr>
      </w:pPr>
      <w:r w:rsidRPr="00AB5DFA">
        <w:rPr>
          <w:rFonts w:ascii="Arial" w:hAnsi="Arial" w:cs="Arial"/>
          <w:sz w:val="20"/>
          <w:szCs w:val="20"/>
          <w:lang w:val="ca-ES"/>
        </w:rPr>
        <w:t>Registre d’episodis d’emissions d’olors durant el desenvolupament de l’activitat.</w:t>
      </w:r>
    </w:p>
    <w:p w14:paraId="3EE04833" w14:textId="77777777" w:rsidR="00210A53" w:rsidRPr="00AB5DFA" w:rsidRDefault="00210A53" w:rsidP="00210A53">
      <w:pPr>
        <w:pStyle w:val="Pargrafdellista"/>
        <w:shd w:val="clear" w:color="auto" w:fill="FFFFFF"/>
        <w:spacing w:after="120" w:line="276" w:lineRule="auto"/>
        <w:ind w:left="714"/>
        <w:contextualSpacing w:val="0"/>
        <w:jc w:val="both"/>
        <w:rPr>
          <w:rFonts w:ascii="Arial" w:hAnsi="Arial" w:cs="Arial"/>
          <w:sz w:val="20"/>
          <w:szCs w:val="20"/>
          <w:lang w:val="ca-ES"/>
        </w:rPr>
      </w:pPr>
    </w:p>
    <w:p w14:paraId="74794FFC" w14:textId="77777777" w:rsidR="00393D27" w:rsidRPr="00AB5DFA" w:rsidRDefault="00393D27" w:rsidP="00393D27">
      <w:pPr>
        <w:shd w:val="clear" w:color="auto" w:fill="FFFFFF"/>
        <w:spacing w:after="200" w:line="253" w:lineRule="atLeast"/>
        <w:jc w:val="both"/>
        <w:rPr>
          <w:rFonts w:ascii="Arial" w:eastAsia="Times New Roman" w:hAnsi="Arial" w:cs="Arial"/>
          <w:sz w:val="20"/>
          <w:szCs w:val="20"/>
          <w:lang w:val="ca-ES" w:eastAsia="ca-ES"/>
        </w:rPr>
      </w:pPr>
      <w:r w:rsidRPr="00AB5DFA">
        <w:rPr>
          <w:rFonts w:ascii="Arial" w:eastAsia="Times New Roman" w:hAnsi="Arial" w:cs="Arial"/>
          <w:b/>
          <w:bCs/>
          <w:sz w:val="20"/>
          <w:szCs w:val="20"/>
          <w:lang w:val="ca-ES" w:eastAsia="ca-ES"/>
        </w:rPr>
        <w:t> </w:t>
      </w:r>
    </w:p>
    <w:p w14:paraId="74224FDE" w14:textId="77777777" w:rsidR="00393D27" w:rsidRPr="00AB5DFA" w:rsidRDefault="00393D27" w:rsidP="00393D27">
      <w:pPr>
        <w:shd w:val="clear" w:color="auto" w:fill="FFFFFF"/>
        <w:spacing w:after="200" w:line="253" w:lineRule="atLeast"/>
        <w:jc w:val="both"/>
        <w:rPr>
          <w:rFonts w:ascii="Arial" w:hAnsi="Arial" w:cs="Arial"/>
          <w:sz w:val="20"/>
          <w:szCs w:val="20"/>
          <w:lang w:val="ca-ES"/>
        </w:rPr>
      </w:pPr>
    </w:p>
    <w:p w14:paraId="19DBE3A9" w14:textId="51163E47" w:rsidR="00E7139F" w:rsidRPr="00AB5DFA" w:rsidRDefault="00E7139F" w:rsidP="00B161CF">
      <w:pPr>
        <w:pStyle w:val="Ttol2"/>
        <w:rPr>
          <w:rFonts w:ascii="Arial" w:hAnsi="Arial" w:cs="Arial"/>
          <w:b/>
          <w:bCs/>
          <w:sz w:val="20"/>
          <w:szCs w:val="20"/>
          <w:lang w:val="ca-ES" w:eastAsia="es-ES_tradnl"/>
        </w:rPr>
      </w:pPr>
      <w:r w:rsidRPr="00AB5DFA">
        <w:rPr>
          <w:rFonts w:ascii="Arial" w:hAnsi="Arial" w:cs="Arial"/>
          <w:sz w:val="20"/>
          <w:szCs w:val="20"/>
          <w:lang w:val="ca-ES"/>
        </w:rPr>
        <w:br w:type="page"/>
      </w:r>
      <w:bookmarkStart w:id="51" w:name="_Toc162263036"/>
      <w:r w:rsidR="00E146EB" w:rsidRPr="00AB5DFA">
        <w:rPr>
          <w:rFonts w:ascii="Arial" w:hAnsi="Arial" w:cs="Arial"/>
          <w:b/>
          <w:bCs/>
          <w:color w:val="000000" w:themeColor="text1"/>
          <w:sz w:val="20"/>
          <w:szCs w:val="20"/>
          <w:lang w:val="ca-ES" w:eastAsia="es-ES_tradnl"/>
        </w:rPr>
        <w:lastRenderedPageBreak/>
        <w:t>Annex IV</w:t>
      </w:r>
      <w:r w:rsidRPr="00AB5DFA">
        <w:rPr>
          <w:rFonts w:ascii="Arial" w:hAnsi="Arial" w:cs="Arial"/>
          <w:b/>
          <w:bCs/>
          <w:color w:val="000000" w:themeColor="text1"/>
          <w:sz w:val="20"/>
          <w:szCs w:val="20"/>
          <w:lang w:val="ca-ES" w:eastAsia="es-ES_tradnl"/>
        </w:rPr>
        <w:t>. Model de full mensual de seguiment d’olors</w:t>
      </w:r>
      <w:bookmarkEnd w:id="51"/>
    </w:p>
    <w:p w14:paraId="5E5D936C" w14:textId="77777777" w:rsidR="00E7139F" w:rsidRPr="00AB5DFA" w:rsidRDefault="00E7139F" w:rsidP="00FA1904">
      <w:pPr>
        <w:jc w:val="both"/>
        <w:rPr>
          <w:rFonts w:ascii="Arial" w:hAnsi="Arial" w:cs="Arial"/>
          <w:i/>
          <w:sz w:val="20"/>
          <w:szCs w:val="20"/>
          <w:lang w:val="ca-ES"/>
        </w:rPr>
      </w:pPr>
    </w:p>
    <w:tbl>
      <w:tblPr>
        <w:tblStyle w:val="Taulaambquadrcula"/>
        <w:tblW w:w="8644" w:type="dxa"/>
        <w:tblLayout w:type="fixed"/>
        <w:tblLook w:val="04A0" w:firstRow="1" w:lastRow="0" w:firstColumn="1" w:lastColumn="0" w:noHBand="0" w:noVBand="1"/>
      </w:tblPr>
      <w:tblGrid>
        <w:gridCol w:w="4253"/>
        <w:gridCol w:w="69"/>
        <w:gridCol w:w="640"/>
        <w:gridCol w:w="1950"/>
        <w:gridCol w:w="709"/>
        <w:gridCol w:w="1023"/>
      </w:tblGrid>
      <w:tr w:rsidR="00C40B67" w:rsidRPr="00AB5DFA" w14:paraId="20258375" w14:textId="77777777" w:rsidTr="009B65C5">
        <w:trPr>
          <w:trHeight w:val="567"/>
        </w:trPr>
        <w:tc>
          <w:tcPr>
            <w:tcW w:w="4253" w:type="dxa"/>
            <w:tcBorders>
              <w:top w:val="nil"/>
              <w:left w:val="nil"/>
              <w:bottom w:val="nil"/>
              <w:right w:val="single" w:sz="4" w:space="0" w:color="auto"/>
            </w:tcBorders>
            <w:vAlign w:val="center"/>
          </w:tcPr>
          <w:p w14:paraId="2A722719" w14:textId="77777777" w:rsidR="00C40B67" w:rsidRPr="00AB5DFA" w:rsidRDefault="00C40B67" w:rsidP="003611EA">
            <w:pPr>
              <w:rPr>
                <w:rFonts w:ascii="Arial" w:hAnsi="Arial" w:cs="Arial"/>
                <w:b/>
                <w:sz w:val="20"/>
                <w:szCs w:val="20"/>
                <w:u w:val="single"/>
              </w:rPr>
            </w:pPr>
            <w:r w:rsidRPr="00AB5DFA">
              <w:rPr>
                <w:rFonts w:ascii="Arial" w:hAnsi="Arial" w:cs="Arial"/>
                <w:b/>
                <w:sz w:val="18"/>
                <w:szCs w:val="18"/>
                <w:u w:val="single"/>
              </w:rPr>
              <w:t xml:space="preserve">FULL MENSUAL DE SEGUIMENT D’OLORS </w:t>
            </w:r>
          </w:p>
        </w:tc>
        <w:tc>
          <w:tcPr>
            <w:tcW w:w="709" w:type="dxa"/>
            <w:gridSpan w:val="2"/>
            <w:tcBorders>
              <w:left w:val="single" w:sz="4" w:space="0" w:color="auto"/>
            </w:tcBorders>
            <w:vAlign w:val="center"/>
          </w:tcPr>
          <w:p w14:paraId="7852B588" w14:textId="77777777" w:rsidR="00C40B67" w:rsidRPr="00AB5DFA" w:rsidRDefault="00C40B67" w:rsidP="003611EA">
            <w:pPr>
              <w:rPr>
                <w:rFonts w:ascii="Arial" w:hAnsi="Arial" w:cs="Arial"/>
                <w:sz w:val="20"/>
                <w:szCs w:val="20"/>
              </w:rPr>
            </w:pPr>
            <w:r w:rsidRPr="00AB5DFA">
              <w:rPr>
                <w:rFonts w:ascii="Arial" w:hAnsi="Arial" w:cs="Arial"/>
                <w:sz w:val="20"/>
                <w:szCs w:val="20"/>
              </w:rPr>
              <w:t>Mes:</w:t>
            </w:r>
          </w:p>
        </w:tc>
        <w:tc>
          <w:tcPr>
            <w:tcW w:w="1950" w:type="dxa"/>
            <w:vAlign w:val="center"/>
          </w:tcPr>
          <w:p w14:paraId="180B1F3D" w14:textId="77777777" w:rsidR="00C40B67" w:rsidRPr="00AB5DFA" w:rsidRDefault="00C40B67" w:rsidP="003611EA">
            <w:pPr>
              <w:rPr>
                <w:rFonts w:ascii="Arial" w:hAnsi="Arial" w:cs="Arial"/>
                <w:sz w:val="20"/>
                <w:szCs w:val="20"/>
              </w:rPr>
            </w:pPr>
          </w:p>
        </w:tc>
        <w:tc>
          <w:tcPr>
            <w:tcW w:w="709" w:type="dxa"/>
            <w:vAlign w:val="center"/>
          </w:tcPr>
          <w:p w14:paraId="7DBA324F" w14:textId="77777777" w:rsidR="00C40B67" w:rsidRPr="00AB5DFA" w:rsidRDefault="00C40B67" w:rsidP="003611EA">
            <w:pPr>
              <w:rPr>
                <w:rFonts w:ascii="Arial" w:hAnsi="Arial" w:cs="Arial"/>
                <w:sz w:val="20"/>
                <w:szCs w:val="20"/>
              </w:rPr>
            </w:pPr>
            <w:r w:rsidRPr="00AB5DFA">
              <w:rPr>
                <w:rFonts w:ascii="Arial" w:hAnsi="Arial" w:cs="Arial"/>
                <w:sz w:val="20"/>
                <w:szCs w:val="20"/>
              </w:rPr>
              <w:t>Any:</w:t>
            </w:r>
          </w:p>
        </w:tc>
        <w:tc>
          <w:tcPr>
            <w:tcW w:w="1023" w:type="dxa"/>
            <w:vAlign w:val="center"/>
          </w:tcPr>
          <w:p w14:paraId="6B290804" w14:textId="77777777" w:rsidR="00C40B67" w:rsidRPr="00AB5DFA" w:rsidRDefault="00C40B67" w:rsidP="003611EA">
            <w:pPr>
              <w:rPr>
                <w:rFonts w:ascii="Arial" w:hAnsi="Arial" w:cs="Arial"/>
                <w:sz w:val="20"/>
                <w:szCs w:val="20"/>
              </w:rPr>
            </w:pPr>
          </w:p>
        </w:tc>
      </w:tr>
      <w:tr w:rsidR="00C40B67" w:rsidRPr="00AB5DFA" w14:paraId="3F19F2A4" w14:textId="77777777" w:rsidTr="009B65C5">
        <w:tc>
          <w:tcPr>
            <w:tcW w:w="4322" w:type="dxa"/>
            <w:gridSpan w:val="2"/>
            <w:tcBorders>
              <w:top w:val="nil"/>
              <w:left w:val="nil"/>
              <w:bottom w:val="single" w:sz="4" w:space="0" w:color="auto"/>
              <w:right w:val="nil"/>
            </w:tcBorders>
          </w:tcPr>
          <w:p w14:paraId="5A30D8AC" w14:textId="77777777" w:rsidR="00C40B67" w:rsidRPr="00AB5DFA" w:rsidRDefault="00C40B67" w:rsidP="009B65C5">
            <w:pPr>
              <w:spacing w:after="120"/>
              <w:rPr>
                <w:rFonts w:ascii="Arial" w:hAnsi="Arial" w:cs="Arial"/>
                <w:sz w:val="20"/>
                <w:szCs w:val="20"/>
              </w:rPr>
            </w:pPr>
            <w:r w:rsidRPr="00AB5DFA">
              <w:rPr>
                <w:rFonts w:ascii="Arial" w:hAnsi="Arial" w:cs="Arial"/>
                <w:sz w:val="20"/>
                <w:szCs w:val="20"/>
              </w:rPr>
              <w:t>Adreça:</w:t>
            </w:r>
          </w:p>
        </w:tc>
        <w:tc>
          <w:tcPr>
            <w:tcW w:w="4322" w:type="dxa"/>
            <w:gridSpan w:val="4"/>
            <w:tcBorders>
              <w:top w:val="nil"/>
              <w:left w:val="nil"/>
              <w:bottom w:val="single" w:sz="4" w:space="0" w:color="auto"/>
              <w:right w:val="nil"/>
            </w:tcBorders>
          </w:tcPr>
          <w:p w14:paraId="1EF52F07" w14:textId="77777777" w:rsidR="00C40B67" w:rsidRPr="00AB5DFA" w:rsidRDefault="00C40B67" w:rsidP="003611EA">
            <w:pPr>
              <w:rPr>
                <w:rFonts w:ascii="Arial" w:hAnsi="Arial" w:cs="Arial"/>
                <w:sz w:val="20"/>
                <w:szCs w:val="20"/>
              </w:rPr>
            </w:pPr>
          </w:p>
        </w:tc>
      </w:tr>
      <w:tr w:rsidR="00C40B67" w:rsidRPr="00AB5DFA" w14:paraId="57757844" w14:textId="77777777" w:rsidTr="009B65C5">
        <w:tc>
          <w:tcPr>
            <w:tcW w:w="8644" w:type="dxa"/>
            <w:gridSpan w:val="6"/>
            <w:tcBorders>
              <w:top w:val="single" w:sz="4" w:space="0" w:color="auto"/>
            </w:tcBorders>
          </w:tcPr>
          <w:p w14:paraId="43B37AA9" w14:textId="77777777" w:rsidR="00C40B67" w:rsidRPr="00AB5DFA" w:rsidRDefault="00C40B67" w:rsidP="003611EA">
            <w:pPr>
              <w:rPr>
                <w:rFonts w:ascii="Arial" w:hAnsi="Arial" w:cs="Arial"/>
                <w:sz w:val="20"/>
                <w:szCs w:val="20"/>
              </w:rPr>
            </w:pPr>
          </w:p>
        </w:tc>
      </w:tr>
    </w:tbl>
    <w:p w14:paraId="50939E7F" w14:textId="77777777" w:rsidR="00C40B67" w:rsidRPr="00AB5DFA" w:rsidRDefault="00C40B67" w:rsidP="00C40B67">
      <w:pPr>
        <w:rPr>
          <w:rFonts w:ascii="Arial" w:hAnsi="Arial" w:cs="Arial"/>
          <w:i/>
          <w:sz w:val="20"/>
          <w:szCs w:val="20"/>
        </w:rPr>
      </w:pPr>
    </w:p>
    <w:tbl>
      <w:tblPr>
        <w:tblStyle w:val="Taulaambquadrcula"/>
        <w:tblW w:w="0" w:type="auto"/>
        <w:tblLayout w:type="fixed"/>
        <w:tblLook w:val="04A0" w:firstRow="1" w:lastRow="0" w:firstColumn="1" w:lastColumn="0" w:noHBand="0" w:noVBand="1"/>
      </w:tblPr>
      <w:tblGrid>
        <w:gridCol w:w="864"/>
        <w:gridCol w:w="972"/>
        <w:gridCol w:w="973"/>
        <w:gridCol w:w="972"/>
        <w:gridCol w:w="973"/>
        <w:gridCol w:w="972"/>
        <w:gridCol w:w="973"/>
        <w:gridCol w:w="972"/>
        <w:gridCol w:w="973"/>
      </w:tblGrid>
      <w:tr w:rsidR="00C40B67" w:rsidRPr="00AB5DFA" w14:paraId="0A84155F" w14:textId="77777777" w:rsidTr="009B65C5">
        <w:trPr>
          <w:trHeight w:val="396"/>
        </w:trPr>
        <w:tc>
          <w:tcPr>
            <w:tcW w:w="864" w:type="dxa"/>
            <w:vMerge w:val="restart"/>
            <w:shd w:val="clear" w:color="auto" w:fill="D9D9D9" w:themeFill="background1" w:themeFillShade="D9"/>
          </w:tcPr>
          <w:p w14:paraId="4A344727" w14:textId="77777777" w:rsidR="00C40B67" w:rsidRPr="00AB5DFA" w:rsidRDefault="00C40B67" w:rsidP="00F346AF">
            <w:pPr>
              <w:spacing w:before="240" w:after="240"/>
              <w:jc w:val="center"/>
              <w:rPr>
                <w:rFonts w:ascii="Arial" w:hAnsi="Arial" w:cs="Arial"/>
                <w:sz w:val="20"/>
                <w:szCs w:val="20"/>
              </w:rPr>
            </w:pPr>
            <w:r w:rsidRPr="00AB5DFA">
              <w:rPr>
                <w:rFonts w:ascii="Arial" w:hAnsi="Arial" w:cs="Arial"/>
                <w:sz w:val="20"/>
                <w:szCs w:val="20"/>
              </w:rPr>
              <w:t>Dia</w:t>
            </w:r>
          </w:p>
        </w:tc>
        <w:tc>
          <w:tcPr>
            <w:tcW w:w="7780" w:type="dxa"/>
            <w:gridSpan w:val="8"/>
            <w:shd w:val="clear" w:color="auto" w:fill="D9D9D9" w:themeFill="background1" w:themeFillShade="D9"/>
          </w:tcPr>
          <w:p w14:paraId="529A74EA" w14:textId="77777777" w:rsidR="00C40B67" w:rsidRPr="00AB5DFA" w:rsidRDefault="00C40B67" w:rsidP="00EF1DE3">
            <w:pPr>
              <w:spacing w:before="120" w:after="120"/>
              <w:jc w:val="center"/>
              <w:rPr>
                <w:rFonts w:ascii="Arial" w:hAnsi="Arial" w:cs="Arial"/>
                <w:b/>
                <w:sz w:val="20"/>
                <w:szCs w:val="20"/>
              </w:rPr>
            </w:pPr>
            <w:r w:rsidRPr="00AB5DFA">
              <w:rPr>
                <w:rFonts w:ascii="Arial" w:hAnsi="Arial" w:cs="Arial"/>
                <w:b/>
                <w:sz w:val="20"/>
                <w:szCs w:val="20"/>
              </w:rPr>
              <w:t>Nivells mitjans d’olors per franja horària (*)</w:t>
            </w:r>
          </w:p>
        </w:tc>
      </w:tr>
      <w:tr w:rsidR="00C40B67" w:rsidRPr="00AB5DFA" w14:paraId="37770644" w14:textId="77777777" w:rsidTr="009B65C5">
        <w:tc>
          <w:tcPr>
            <w:tcW w:w="864" w:type="dxa"/>
            <w:vMerge/>
            <w:shd w:val="clear" w:color="auto" w:fill="D9D9D9" w:themeFill="background1" w:themeFillShade="D9"/>
          </w:tcPr>
          <w:p w14:paraId="08348142" w14:textId="77777777" w:rsidR="00C40B67" w:rsidRPr="00AB5DFA" w:rsidRDefault="00C40B67" w:rsidP="003611EA">
            <w:pPr>
              <w:jc w:val="center"/>
              <w:rPr>
                <w:rFonts w:ascii="Arial" w:hAnsi="Arial" w:cs="Arial"/>
                <w:sz w:val="20"/>
                <w:szCs w:val="20"/>
              </w:rPr>
            </w:pPr>
          </w:p>
        </w:tc>
        <w:tc>
          <w:tcPr>
            <w:tcW w:w="972" w:type="dxa"/>
            <w:shd w:val="clear" w:color="auto" w:fill="D9D9D9" w:themeFill="background1" w:themeFillShade="D9"/>
          </w:tcPr>
          <w:p w14:paraId="614F66BD"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0 - 3 h</w:t>
            </w:r>
          </w:p>
        </w:tc>
        <w:tc>
          <w:tcPr>
            <w:tcW w:w="973" w:type="dxa"/>
            <w:shd w:val="clear" w:color="auto" w:fill="D9D9D9" w:themeFill="background1" w:themeFillShade="D9"/>
          </w:tcPr>
          <w:p w14:paraId="3E254F7B"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3 - 6 h</w:t>
            </w:r>
          </w:p>
        </w:tc>
        <w:tc>
          <w:tcPr>
            <w:tcW w:w="972" w:type="dxa"/>
            <w:shd w:val="clear" w:color="auto" w:fill="D9D9D9" w:themeFill="background1" w:themeFillShade="D9"/>
          </w:tcPr>
          <w:p w14:paraId="3866EDF6"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6 - 9 h</w:t>
            </w:r>
          </w:p>
        </w:tc>
        <w:tc>
          <w:tcPr>
            <w:tcW w:w="973" w:type="dxa"/>
            <w:shd w:val="clear" w:color="auto" w:fill="D9D9D9" w:themeFill="background1" w:themeFillShade="D9"/>
          </w:tcPr>
          <w:p w14:paraId="5FC3CCC2"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9 - 12 h</w:t>
            </w:r>
          </w:p>
        </w:tc>
        <w:tc>
          <w:tcPr>
            <w:tcW w:w="972" w:type="dxa"/>
            <w:shd w:val="clear" w:color="auto" w:fill="D9D9D9" w:themeFill="background1" w:themeFillShade="D9"/>
          </w:tcPr>
          <w:p w14:paraId="759318DF"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12 - 15 h</w:t>
            </w:r>
          </w:p>
        </w:tc>
        <w:tc>
          <w:tcPr>
            <w:tcW w:w="973" w:type="dxa"/>
            <w:shd w:val="clear" w:color="auto" w:fill="D9D9D9" w:themeFill="background1" w:themeFillShade="D9"/>
          </w:tcPr>
          <w:p w14:paraId="272E2085"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15 - 18 h</w:t>
            </w:r>
          </w:p>
        </w:tc>
        <w:tc>
          <w:tcPr>
            <w:tcW w:w="972" w:type="dxa"/>
            <w:shd w:val="clear" w:color="auto" w:fill="D9D9D9" w:themeFill="background1" w:themeFillShade="D9"/>
          </w:tcPr>
          <w:p w14:paraId="2FA24B62"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18 - 21 h</w:t>
            </w:r>
          </w:p>
        </w:tc>
        <w:tc>
          <w:tcPr>
            <w:tcW w:w="973" w:type="dxa"/>
            <w:shd w:val="clear" w:color="auto" w:fill="D9D9D9" w:themeFill="background1" w:themeFillShade="D9"/>
          </w:tcPr>
          <w:p w14:paraId="0032C9DE" w14:textId="77777777" w:rsidR="00C40B67" w:rsidRPr="00AB5DFA" w:rsidRDefault="00C40B67" w:rsidP="003611EA">
            <w:pPr>
              <w:jc w:val="center"/>
              <w:rPr>
                <w:rFonts w:ascii="Arial" w:hAnsi="Arial" w:cs="Arial"/>
                <w:b/>
                <w:sz w:val="18"/>
                <w:szCs w:val="18"/>
              </w:rPr>
            </w:pPr>
            <w:r w:rsidRPr="00AB5DFA">
              <w:rPr>
                <w:rFonts w:ascii="Arial" w:hAnsi="Arial" w:cs="Arial"/>
                <w:sz w:val="18"/>
                <w:szCs w:val="18"/>
              </w:rPr>
              <w:t>21 - 24 h</w:t>
            </w:r>
          </w:p>
        </w:tc>
      </w:tr>
      <w:tr w:rsidR="00C40B67" w:rsidRPr="00AB5DFA" w14:paraId="78EAEDD0" w14:textId="77777777" w:rsidTr="009B65C5">
        <w:tc>
          <w:tcPr>
            <w:tcW w:w="864" w:type="dxa"/>
            <w:shd w:val="clear" w:color="auto" w:fill="D9D9D9" w:themeFill="background1" w:themeFillShade="D9"/>
          </w:tcPr>
          <w:p w14:paraId="6C383685"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w:t>
            </w:r>
          </w:p>
        </w:tc>
        <w:tc>
          <w:tcPr>
            <w:tcW w:w="972" w:type="dxa"/>
          </w:tcPr>
          <w:p w14:paraId="4390700C"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17274D3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9C9C3B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C663F0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98D2A4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79B3F0E"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9CED97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F78D0B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6210E894" w14:textId="77777777" w:rsidTr="009B65C5">
        <w:tc>
          <w:tcPr>
            <w:tcW w:w="864" w:type="dxa"/>
            <w:shd w:val="clear" w:color="auto" w:fill="D9D9D9" w:themeFill="background1" w:themeFillShade="D9"/>
          </w:tcPr>
          <w:p w14:paraId="67B24AC2"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w:t>
            </w:r>
          </w:p>
        </w:tc>
        <w:tc>
          <w:tcPr>
            <w:tcW w:w="972" w:type="dxa"/>
          </w:tcPr>
          <w:p w14:paraId="3DEADA9B"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75D135E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60D2D8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298EC8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FB62E4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B1A987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658B18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39F51C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50B893CD" w14:textId="77777777" w:rsidTr="009B65C5">
        <w:tc>
          <w:tcPr>
            <w:tcW w:w="864" w:type="dxa"/>
            <w:shd w:val="clear" w:color="auto" w:fill="D9D9D9" w:themeFill="background1" w:themeFillShade="D9"/>
          </w:tcPr>
          <w:p w14:paraId="3DB752D4"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3</w:t>
            </w:r>
          </w:p>
        </w:tc>
        <w:tc>
          <w:tcPr>
            <w:tcW w:w="972" w:type="dxa"/>
          </w:tcPr>
          <w:p w14:paraId="3CF1596C"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120045E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F855A5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9E7D61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E0DB87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F6B050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7AC95D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2FC3635"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5E6761A1" w14:textId="77777777" w:rsidTr="009B65C5">
        <w:tc>
          <w:tcPr>
            <w:tcW w:w="864" w:type="dxa"/>
            <w:shd w:val="clear" w:color="auto" w:fill="D9D9D9" w:themeFill="background1" w:themeFillShade="D9"/>
          </w:tcPr>
          <w:p w14:paraId="540B05C0"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4</w:t>
            </w:r>
          </w:p>
        </w:tc>
        <w:tc>
          <w:tcPr>
            <w:tcW w:w="972" w:type="dxa"/>
          </w:tcPr>
          <w:p w14:paraId="45E86E44"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00DB068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D969BD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5E4B04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14AF22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33886A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A928F6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394615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72EF2ACE" w14:textId="77777777" w:rsidTr="009B65C5">
        <w:tc>
          <w:tcPr>
            <w:tcW w:w="864" w:type="dxa"/>
            <w:shd w:val="clear" w:color="auto" w:fill="D9D9D9" w:themeFill="background1" w:themeFillShade="D9"/>
          </w:tcPr>
          <w:p w14:paraId="3F195693"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5</w:t>
            </w:r>
          </w:p>
        </w:tc>
        <w:tc>
          <w:tcPr>
            <w:tcW w:w="972" w:type="dxa"/>
          </w:tcPr>
          <w:p w14:paraId="4A1B0D42"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0AD87E3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E6F94C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09AC172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A00D9C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DAEAFD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19D503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B1BC205"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65D86A58" w14:textId="77777777" w:rsidTr="009B65C5">
        <w:tc>
          <w:tcPr>
            <w:tcW w:w="864" w:type="dxa"/>
            <w:shd w:val="clear" w:color="auto" w:fill="D9D9D9" w:themeFill="background1" w:themeFillShade="D9"/>
          </w:tcPr>
          <w:p w14:paraId="5C4A1DBD"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6</w:t>
            </w:r>
          </w:p>
        </w:tc>
        <w:tc>
          <w:tcPr>
            <w:tcW w:w="972" w:type="dxa"/>
          </w:tcPr>
          <w:p w14:paraId="2263D412"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6ACB8C6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1DD651C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20B99E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21C1A9E"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B36083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2E650F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58BD00E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7CF88941" w14:textId="77777777" w:rsidTr="009B65C5">
        <w:tc>
          <w:tcPr>
            <w:tcW w:w="864" w:type="dxa"/>
            <w:shd w:val="clear" w:color="auto" w:fill="D9D9D9" w:themeFill="background1" w:themeFillShade="D9"/>
          </w:tcPr>
          <w:p w14:paraId="3A74AD4D"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7</w:t>
            </w:r>
          </w:p>
        </w:tc>
        <w:tc>
          <w:tcPr>
            <w:tcW w:w="972" w:type="dxa"/>
          </w:tcPr>
          <w:p w14:paraId="29293C10"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2DF20A8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98AB94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9F2C9A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122E3AD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293648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B83770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D79993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3A73A5F2" w14:textId="77777777" w:rsidTr="009B65C5">
        <w:tc>
          <w:tcPr>
            <w:tcW w:w="864" w:type="dxa"/>
            <w:shd w:val="clear" w:color="auto" w:fill="D9D9D9" w:themeFill="background1" w:themeFillShade="D9"/>
          </w:tcPr>
          <w:p w14:paraId="65B6897B"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8</w:t>
            </w:r>
          </w:p>
        </w:tc>
        <w:tc>
          <w:tcPr>
            <w:tcW w:w="972" w:type="dxa"/>
          </w:tcPr>
          <w:p w14:paraId="26C53217"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761F603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CBBF3B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182123E"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602AF0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001D64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186D5E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CC91D3E"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13C38193" w14:textId="77777777" w:rsidTr="009B65C5">
        <w:tc>
          <w:tcPr>
            <w:tcW w:w="864" w:type="dxa"/>
            <w:shd w:val="clear" w:color="auto" w:fill="D9D9D9" w:themeFill="background1" w:themeFillShade="D9"/>
          </w:tcPr>
          <w:p w14:paraId="01B212C4"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9</w:t>
            </w:r>
          </w:p>
        </w:tc>
        <w:tc>
          <w:tcPr>
            <w:tcW w:w="972" w:type="dxa"/>
          </w:tcPr>
          <w:p w14:paraId="27869CE8"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723E307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6D75C2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EF7A3F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1D5A9D2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84C2AF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D188C2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1C6D41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21BCC465" w14:textId="77777777" w:rsidTr="009B65C5">
        <w:tc>
          <w:tcPr>
            <w:tcW w:w="864" w:type="dxa"/>
            <w:shd w:val="clear" w:color="auto" w:fill="D9D9D9" w:themeFill="background1" w:themeFillShade="D9"/>
          </w:tcPr>
          <w:p w14:paraId="4E4EAA9C"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10</w:t>
            </w:r>
          </w:p>
        </w:tc>
        <w:tc>
          <w:tcPr>
            <w:tcW w:w="972" w:type="dxa"/>
          </w:tcPr>
          <w:p w14:paraId="3AF40414"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3E4D523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7574DB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B4C26A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37322E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30F53D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E0FF0A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548F8A6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3CD25161" w14:textId="77777777" w:rsidTr="009B65C5">
        <w:tc>
          <w:tcPr>
            <w:tcW w:w="864" w:type="dxa"/>
            <w:shd w:val="clear" w:color="auto" w:fill="D9D9D9" w:themeFill="background1" w:themeFillShade="D9"/>
          </w:tcPr>
          <w:p w14:paraId="61C714A8"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11</w:t>
            </w:r>
          </w:p>
        </w:tc>
        <w:tc>
          <w:tcPr>
            <w:tcW w:w="972" w:type="dxa"/>
          </w:tcPr>
          <w:p w14:paraId="2D705330"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4934305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22EE2D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0BC0B07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A3E89C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C38EBF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EC04335"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0DF2D1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23FEE6F6" w14:textId="77777777" w:rsidTr="009B65C5">
        <w:tc>
          <w:tcPr>
            <w:tcW w:w="864" w:type="dxa"/>
            <w:shd w:val="clear" w:color="auto" w:fill="D9D9D9" w:themeFill="background1" w:themeFillShade="D9"/>
          </w:tcPr>
          <w:p w14:paraId="6B88D7B8"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12</w:t>
            </w:r>
          </w:p>
        </w:tc>
        <w:tc>
          <w:tcPr>
            <w:tcW w:w="972" w:type="dxa"/>
          </w:tcPr>
          <w:p w14:paraId="7BC893BE"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58D8E16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134CE0C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0756EA8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C7059D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D347A2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113F289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F04535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1CBC02BF" w14:textId="77777777" w:rsidTr="009B65C5">
        <w:tc>
          <w:tcPr>
            <w:tcW w:w="864" w:type="dxa"/>
            <w:shd w:val="clear" w:color="auto" w:fill="D9D9D9" w:themeFill="background1" w:themeFillShade="D9"/>
          </w:tcPr>
          <w:p w14:paraId="04EF2C7C"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13</w:t>
            </w:r>
          </w:p>
        </w:tc>
        <w:tc>
          <w:tcPr>
            <w:tcW w:w="972" w:type="dxa"/>
          </w:tcPr>
          <w:p w14:paraId="668A3E9A"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6090849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33A9AB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A4E823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0E5B3F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735277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D374D2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D96C97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01C8D94D" w14:textId="77777777" w:rsidTr="009B65C5">
        <w:tc>
          <w:tcPr>
            <w:tcW w:w="864" w:type="dxa"/>
            <w:shd w:val="clear" w:color="auto" w:fill="D9D9D9" w:themeFill="background1" w:themeFillShade="D9"/>
          </w:tcPr>
          <w:p w14:paraId="73C2207E"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14</w:t>
            </w:r>
          </w:p>
        </w:tc>
        <w:tc>
          <w:tcPr>
            <w:tcW w:w="972" w:type="dxa"/>
          </w:tcPr>
          <w:p w14:paraId="79656A12"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42A32EB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945391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FAD04A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B990CF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993D27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6FF3FC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93DC55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1FD99D42" w14:textId="77777777" w:rsidTr="009B65C5">
        <w:tc>
          <w:tcPr>
            <w:tcW w:w="864" w:type="dxa"/>
            <w:shd w:val="clear" w:color="auto" w:fill="D9D9D9" w:themeFill="background1" w:themeFillShade="D9"/>
          </w:tcPr>
          <w:p w14:paraId="11451D04"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15</w:t>
            </w:r>
          </w:p>
        </w:tc>
        <w:tc>
          <w:tcPr>
            <w:tcW w:w="972" w:type="dxa"/>
          </w:tcPr>
          <w:p w14:paraId="2376E538"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234459C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103414B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90C3F0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5DB858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19E618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410A84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E1467A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71177377" w14:textId="77777777" w:rsidTr="009B65C5">
        <w:tc>
          <w:tcPr>
            <w:tcW w:w="864" w:type="dxa"/>
            <w:shd w:val="clear" w:color="auto" w:fill="D9D9D9" w:themeFill="background1" w:themeFillShade="D9"/>
          </w:tcPr>
          <w:p w14:paraId="7A729EF3"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16</w:t>
            </w:r>
          </w:p>
        </w:tc>
        <w:tc>
          <w:tcPr>
            <w:tcW w:w="972" w:type="dxa"/>
          </w:tcPr>
          <w:p w14:paraId="1A48D667"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7755E64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570798E"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6F3F9F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8C8D66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5BD6730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D06C6A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800C87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1AA6FE75" w14:textId="77777777" w:rsidTr="009B65C5">
        <w:tc>
          <w:tcPr>
            <w:tcW w:w="864" w:type="dxa"/>
            <w:shd w:val="clear" w:color="auto" w:fill="D9D9D9" w:themeFill="background1" w:themeFillShade="D9"/>
          </w:tcPr>
          <w:p w14:paraId="2BB58E33"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17</w:t>
            </w:r>
          </w:p>
        </w:tc>
        <w:tc>
          <w:tcPr>
            <w:tcW w:w="972" w:type="dxa"/>
          </w:tcPr>
          <w:p w14:paraId="6F1CF8A4"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457B9BA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20FE52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6D6266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08C7AE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85424A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F0EAC4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0F3F91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2208ECAB" w14:textId="77777777" w:rsidTr="009B65C5">
        <w:tc>
          <w:tcPr>
            <w:tcW w:w="864" w:type="dxa"/>
            <w:shd w:val="clear" w:color="auto" w:fill="D9D9D9" w:themeFill="background1" w:themeFillShade="D9"/>
          </w:tcPr>
          <w:p w14:paraId="137C9CF5"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18</w:t>
            </w:r>
          </w:p>
        </w:tc>
        <w:tc>
          <w:tcPr>
            <w:tcW w:w="972" w:type="dxa"/>
          </w:tcPr>
          <w:p w14:paraId="2E9E1D4D"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02D6D29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659A68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8554675"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A7CCBB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09EFDA5"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E75938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0FAAAF0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3ACBFC48" w14:textId="77777777" w:rsidTr="009B65C5">
        <w:tc>
          <w:tcPr>
            <w:tcW w:w="864" w:type="dxa"/>
            <w:shd w:val="clear" w:color="auto" w:fill="D9D9D9" w:themeFill="background1" w:themeFillShade="D9"/>
          </w:tcPr>
          <w:p w14:paraId="4B6C2926"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19</w:t>
            </w:r>
          </w:p>
        </w:tc>
        <w:tc>
          <w:tcPr>
            <w:tcW w:w="972" w:type="dxa"/>
          </w:tcPr>
          <w:p w14:paraId="0F736628"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5922CDB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73AE6B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9B27A7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F0FE0BE"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F2DD2D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BFF02E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11E847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3B594799" w14:textId="77777777" w:rsidTr="009B65C5">
        <w:tc>
          <w:tcPr>
            <w:tcW w:w="864" w:type="dxa"/>
            <w:shd w:val="clear" w:color="auto" w:fill="D9D9D9" w:themeFill="background1" w:themeFillShade="D9"/>
          </w:tcPr>
          <w:p w14:paraId="3E9A1B2A"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20</w:t>
            </w:r>
          </w:p>
        </w:tc>
        <w:tc>
          <w:tcPr>
            <w:tcW w:w="972" w:type="dxa"/>
          </w:tcPr>
          <w:p w14:paraId="3910FF43"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5C1D817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2FD4B35"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A3B364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C9F002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0AD61D2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3294F7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2DA4A1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4D968339" w14:textId="77777777" w:rsidTr="009B65C5">
        <w:tc>
          <w:tcPr>
            <w:tcW w:w="864" w:type="dxa"/>
            <w:shd w:val="clear" w:color="auto" w:fill="D9D9D9" w:themeFill="background1" w:themeFillShade="D9"/>
          </w:tcPr>
          <w:p w14:paraId="6B1C7A24"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21</w:t>
            </w:r>
          </w:p>
        </w:tc>
        <w:tc>
          <w:tcPr>
            <w:tcW w:w="972" w:type="dxa"/>
          </w:tcPr>
          <w:p w14:paraId="3E86B4CF"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50D33B3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294B5C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E0D8D1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8EAC5B5"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1AF917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76D2EF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02B0A42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253089C3" w14:textId="77777777" w:rsidTr="009B65C5">
        <w:tc>
          <w:tcPr>
            <w:tcW w:w="864" w:type="dxa"/>
            <w:shd w:val="clear" w:color="auto" w:fill="D9D9D9" w:themeFill="background1" w:themeFillShade="D9"/>
          </w:tcPr>
          <w:p w14:paraId="223502BE"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22</w:t>
            </w:r>
          </w:p>
        </w:tc>
        <w:tc>
          <w:tcPr>
            <w:tcW w:w="972" w:type="dxa"/>
          </w:tcPr>
          <w:p w14:paraId="66B7061E"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1672979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52E953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71FF1A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F8702E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987A40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3AC4BE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3E9A375"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59A866CD" w14:textId="77777777" w:rsidTr="009B65C5">
        <w:tc>
          <w:tcPr>
            <w:tcW w:w="864" w:type="dxa"/>
            <w:shd w:val="clear" w:color="auto" w:fill="D9D9D9" w:themeFill="background1" w:themeFillShade="D9"/>
          </w:tcPr>
          <w:p w14:paraId="5221B18A"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23</w:t>
            </w:r>
          </w:p>
        </w:tc>
        <w:tc>
          <w:tcPr>
            <w:tcW w:w="972" w:type="dxa"/>
          </w:tcPr>
          <w:p w14:paraId="71A4E1B5"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5D73D024"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F04EAC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AB02EE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140561B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D82699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F1ABED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01751C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6EAA652A" w14:textId="77777777" w:rsidTr="009B65C5">
        <w:tc>
          <w:tcPr>
            <w:tcW w:w="864" w:type="dxa"/>
            <w:shd w:val="clear" w:color="auto" w:fill="D9D9D9" w:themeFill="background1" w:themeFillShade="D9"/>
          </w:tcPr>
          <w:p w14:paraId="2C7CB2D2"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24</w:t>
            </w:r>
          </w:p>
        </w:tc>
        <w:tc>
          <w:tcPr>
            <w:tcW w:w="972" w:type="dxa"/>
          </w:tcPr>
          <w:p w14:paraId="46E4EECA"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57A9A6AE"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26C3F4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DC32C2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3381ACF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10D5163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9C1DBF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D20CEC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6EDAFB88" w14:textId="77777777" w:rsidTr="009B65C5">
        <w:tc>
          <w:tcPr>
            <w:tcW w:w="864" w:type="dxa"/>
            <w:shd w:val="clear" w:color="auto" w:fill="D9D9D9" w:themeFill="background1" w:themeFillShade="D9"/>
          </w:tcPr>
          <w:p w14:paraId="19F7DC3E"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25</w:t>
            </w:r>
          </w:p>
        </w:tc>
        <w:tc>
          <w:tcPr>
            <w:tcW w:w="972" w:type="dxa"/>
          </w:tcPr>
          <w:p w14:paraId="54C90439"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3EB3E66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169B0C9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553F749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E67CBD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F041042"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9F0984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E0FCA9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65E350EB" w14:textId="77777777" w:rsidTr="009B65C5">
        <w:tc>
          <w:tcPr>
            <w:tcW w:w="864" w:type="dxa"/>
            <w:shd w:val="clear" w:color="auto" w:fill="D9D9D9" w:themeFill="background1" w:themeFillShade="D9"/>
          </w:tcPr>
          <w:p w14:paraId="61F08F1C"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26</w:t>
            </w:r>
          </w:p>
        </w:tc>
        <w:tc>
          <w:tcPr>
            <w:tcW w:w="972" w:type="dxa"/>
          </w:tcPr>
          <w:p w14:paraId="64AF0501"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295FDD6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DBE147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0249EE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7F002A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DA3274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7276C0C"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0E68CF3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7E54543B" w14:textId="77777777" w:rsidTr="009B65C5">
        <w:tc>
          <w:tcPr>
            <w:tcW w:w="864" w:type="dxa"/>
            <w:shd w:val="clear" w:color="auto" w:fill="D9D9D9" w:themeFill="background1" w:themeFillShade="D9"/>
          </w:tcPr>
          <w:p w14:paraId="5CA42794"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27</w:t>
            </w:r>
          </w:p>
        </w:tc>
        <w:tc>
          <w:tcPr>
            <w:tcW w:w="972" w:type="dxa"/>
          </w:tcPr>
          <w:p w14:paraId="208F3B4C"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31E2A6F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5F2CB2E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50D7A82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C5A930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9C7F3A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6DAFB7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59ED43F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63522920" w14:textId="77777777" w:rsidTr="009B65C5">
        <w:tc>
          <w:tcPr>
            <w:tcW w:w="864" w:type="dxa"/>
            <w:shd w:val="clear" w:color="auto" w:fill="D9D9D9" w:themeFill="background1" w:themeFillShade="D9"/>
          </w:tcPr>
          <w:p w14:paraId="043059EB"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28</w:t>
            </w:r>
          </w:p>
        </w:tc>
        <w:tc>
          <w:tcPr>
            <w:tcW w:w="972" w:type="dxa"/>
          </w:tcPr>
          <w:p w14:paraId="4DF630DC"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78BD535E"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1234292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61A5A5B"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C095BE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E18918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F92C5D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CBBFFD3"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4CBA72A2" w14:textId="77777777" w:rsidTr="009B65C5">
        <w:tc>
          <w:tcPr>
            <w:tcW w:w="864" w:type="dxa"/>
            <w:shd w:val="clear" w:color="auto" w:fill="D9D9D9" w:themeFill="background1" w:themeFillShade="D9"/>
          </w:tcPr>
          <w:p w14:paraId="6200AAE8"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29</w:t>
            </w:r>
          </w:p>
        </w:tc>
        <w:tc>
          <w:tcPr>
            <w:tcW w:w="972" w:type="dxa"/>
          </w:tcPr>
          <w:p w14:paraId="4EA970E7"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555D39F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4858FB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2E781A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664B3A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204D40C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4EB9BDDF"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46B5EFB9"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28C6F2CB" w14:textId="77777777" w:rsidTr="009B65C5">
        <w:tc>
          <w:tcPr>
            <w:tcW w:w="864" w:type="dxa"/>
            <w:shd w:val="clear" w:color="auto" w:fill="D9D9D9" w:themeFill="background1" w:themeFillShade="D9"/>
          </w:tcPr>
          <w:p w14:paraId="27CC964E"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30</w:t>
            </w:r>
          </w:p>
        </w:tc>
        <w:tc>
          <w:tcPr>
            <w:tcW w:w="972" w:type="dxa"/>
          </w:tcPr>
          <w:p w14:paraId="6EAF05ED"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4B833BE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049DC87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421266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6CAD95D"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5F01BB78"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6081E00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717B7867"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AB5DFA" w14:paraId="4AA35430" w14:textId="77777777" w:rsidTr="009B65C5">
        <w:tc>
          <w:tcPr>
            <w:tcW w:w="864" w:type="dxa"/>
            <w:shd w:val="clear" w:color="auto" w:fill="D9D9D9" w:themeFill="background1" w:themeFillShade="D9"/>
          </w:tcPr>
          <w:p w14:paraId="735D1475" w14:textId="77777777" w:rsidR="00C40B67" w:rsidRPr="00AB5DFA" w:rsidRDefault="00C40B67" w:rsidP="003611EA">
            <w:pPr>
              <w:jc w:val="center"/>
              <w:rPr>
                <w:rFonts w:ascii="Arial" w:hAnsi="Arial" w:cs="Arial"/>
                <w:sz w:val="20"/>
                <w:szCs w:val="20"/>
              </w:rPr>
            </w:pPr>
            <w:r w:rsidRPr="00AB5DFA">
              <w:rPr>
                <w:rFonts w:ascii="Arial" w:hAnsi="Arial" w:cs="Arial"/>
                <w:sz w:val="20"/>
                <w:szCs w:val="20"/>
              </w:rPr>
              <w:t>31</w:t>
            </w:r>
          </w:p>
        </w:tc>
        <w:tc>
          <w:tcPr>
            <w:tcW w:w="972" w:type="dxa"/>
          </w:tcPr>
          <w:p w14:paraId="54E6CDFB" w14:textId="77777777" w:rsidR="00C40B67" w:rsidRPr="00AB5DFA" w:rsidRDefault="00C40B67" w:rsidP="003611EA">
            <w:pPr>
              <w:jc w:val="center"/>
              <w:rPr>
                <w:rFonts w:ascii="Arial" w:hAnsi="Arial" w:cs="Arial"/>
                <w:sz w:val="18"/>
                <w:szCs w:val="18"/>
              </w:rPr>
            </w:pPr>
            <w:r w:rsidRPr="00AB5DFA">
              <w:rPr>
                <w:rFonts w:ascii="Arial" w:hAnsi="Arial" w:cs="Arial"/>
                <w:sz w:val="18"/>
                <w:szCs w:val="18"/>
              </w:rPr>
              <w:t>1   2   3</w:t>
            </w:r>
          </w:p>
        </w:tc>
        <w:tc>
          <w:tcPr>
            <w:tcW w:w="973" w:type="dxa"/>
          </w:tcPr>
          <w:p w14:paraId="3578EB3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7AE4F02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3BDCF695"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6EC8ED1"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5C2FB5DA"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2" w:type="dxa"/>
          </w:tcPr>
          <w:p w14:paraId="2D604270"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c>
          <w:tcPr>
            <w:tcW w:w="973" w:type="dxa"/>
          </w:tcPr>
          <w:p w14:paraId="60E19F26" w14:textId="77777777" w:rsidR="00C40B67" w:rsidRPr="00AB5DFA" w:rsidRDefault="00C40B67" w:rsidP="003611EA">
            <w:pPr>
              <w:rPr>
                <w:rFonts w:ascii="Arial" w:hAnsi="Arial" w:cs="Arial"/>
                <w:sz w:val="18"/>
                <w:szCs w:val="18"/>
              </w:rPr>
            </w:pPr>
            <w:r w:rsidRPr="00AB5DFA">
              <w:rPr>
                <w:rFonts w:ascii="Arial" w:hAnsi="Arial" w:cs="Arial"/>
                <w:sz w:val="18"/>
                <w:szCs w:val="18"/>
              </w:rPr>
              <w:t>1   2   3</w:t>
            </w:r>
          </w:p>
        </w:tc>
      </w:tr>
      <w:tr w:rsidR="00C40B67" w:rsidRPr="00015754" w14:paraId="4DED0795" w14:textId="77777777" w:rsidTr="003611EA">
        <w:tc>
          <w:tcPr>
            <w:tcW w:w="8644" w:type="dxa"/>
            <w:gridSpan w:val="9"/>
            <w:tcBorders>
              <w:top w:val="nil"/>
              <w:left w:val="nil"/>
              <w:bottom w:val="single" w:sz="4" w:space="0" w:color="auto"/>
              <w:right w:val="nil"/>
            </w:tcBorders>
          </w:tcPr>
          <w:p w14:paraId="72A65A39" w14:textId="77777777" w:rsidR="00EF1DE3" w:rsidRPr="00AB5DFA" w:rsidRDefault="00C40B67" w:rsidP="00EF1DE3">
            <w:pPr>
              <w:spacing w:before="120"/>
              <w:rPr>
                <w:rFonts w:ascii="Arial" w:hAnsi="Arial" w:cs="Arial"/>
                <w:i/>
                <w:sz w:val="16"/>
                <w:szCs w:val="16"/>
              </w:rPr>
            </w:pPr>
            <w:r w:rsidRPr="00AB5DFA">
              <w:rPr>
                <w:rFonts w:ascii="Arial" w:hAnsi="Arial" w:cs="Arial"/>
                <w:i/>
                <w:sz w:val="16"/>
                <w:szCs w:val="16"/>
              </w:rPr>
              <w:t xml:space="preserve">(*) Encerclar, si es coneix, el nivell mitjà d’olor per franja horària: </w:t>
            </w:r>
          </w:p>
          <w:p w14:paraId="76E1980A" w14:textId="429BEB80" w:rsidR="00C40B67" w:rsidRPr="00AB5DFA" w:rsidRDefault="00C40B67" w:rsidP="00EF1DE3">
            <w:pPr>
              <w:spacing w:before="60"/>
              <w:rPr>
                <w:rFonts w:ascii="Arial" w:hAnsi="Arial" w:cs="Arial"/>
                <w:i/>
                <w:sz w:val="16"/>
                <w:szCs w:val="16"/>
              </w:rPr>
            </w:pPr>
            <w:r w:rsidRPr="00AB5DFA">
              <w:rPr>
                <w:rFonts w:ascii="Arial" w:hAnsi="Arial" w:cs="Arial"/>
                <w:b/>
                <w:i/>
                <w:sz w:val="16"/>
                <w:szCs w:val="16"/>
              </w:rPr>
              <w:t>1: Cap olor; 2: Olor notable; 3: Olor molt forta</w:t>
            </w:r>
          </w:p>
          <w:p w14:paraId="4792B955" w14:textId="77777777" w:rsidR="00C40B67" w:rsidRPr="00AB5DFA" w:rsidRDefault="00C40B67" w:rsidP="003611EA">
            <w:pPr>
              <w:rPr>
                <w:rFonts w:ascii="Arial" w:hAnsi="Arial" w:cs="Arial"/>
                <w:sz w:val="20"/>
                <w:szCs w:val="20"/>
              </w:rPr>
            </w:pPr>
          </w:p>
          <w:p w14:paraId="62DCDBE7" w14:textId="77777777" w:rsidR="00C40B67" w:rsidRPr="00015754" w:rsidRDefault="00C40B67" w:rsidP="00EF1DE3">
            <w:pPr>
              <w:spacing w:after="120"/>
              <w:rPr>
                <w:rFonts w:ascii="Arial" w:hAnsi="Arial" w:cs="Arial"/>
                <w:sz w:val="20"/>
                <w:szCs w:val="20"/>
              </w:rPr>
            </w:pPr>
            <w:r w:rsidRPr="00AB5DFA">
              <w:rPr>
                <w:rFonts w:ascii="Arial" w:hAnsi="Arial" w:cs="Arial"/>
                <w:sz w:val="20"/>
                <w:szCs w:val="20"/>
              </w:rPr>
              <w:t>Observacions (tipus d’olor, freqüència i durada dels episodis d’olor, origen, etc.):</w:t>
            </w:r>
          </w:p>
        </w:tc>
      </w:tr>
      <w:tr w:rsidR="00C40B67" w:rsidRPr="00015754" w14:paraId="09028E95" w14:textId="77777777" w:rsidTr="00EF1DE3">
        <w:trPr>
          <w:trHeight w:val="1933"/>
        </w:trPr>
        <w:tc>
          <w:tcPr>
            <w:tcW w:w="8644" w:type="dxa"/>
            <w:gridSpan w:val="9"/>
            <w:tcBorders>
              <w:top w:val="single" w:sz="4" w:space="0" w:color="auto"/>
            </w:tcBorders>
          </w:tcPr>
          <w:p w14:paraId="1948B0BA" w14:textId="77777777" w:rsidR="00C40B67" w:rsidRPr="00015754" w:rsidRDefault="00C40B67" w:rsidP="003611EA">
            <w:pPr>
              <w:rPr>
                <w:rFonts w:ascii="Arial" w:hAnsi="Arial" w:cs="Arial"/>
                <w:sz w:val="20"/>
                <w:szCs w:val="20"/>
              </w:rPr>
            </w:pPr>
          </w:p>
          <w:p w14:paraId="14B0A1FF" w14:textId="77777777" w:rsidR="00C40B67" w:rsidRPr="00015754" w:rsidRDefault="00C40B67" w:rsidP="003611EA">
            <w:pPr>
              <w:rPr>
                <w:rFonts w:ascii="Arial" w:hAnsi="Arial" w:cs="Arial"/>
                <w:sz w:val="20"/>
                <w:szCs w:val="20"/>
              </w:rPr>
            </w:pPr>
          </w:p>
          <w:p w14:paraId="4EB82224" w14:textId="77777777" w:rsidR="00C40B67" w:rsidRPr="00015754" w:rsidRDefault="00C40B67" w:rsidP="003611EA">
            <w:pPr>
              <w:rPr>
                <w:rFonts w:ascii="Arial" w:hAnsi="Arial" w:cs="Arial"/>
                <w:sz w:val="20"/>
                <w:szCs w:val="20"/>
              </w:rPr>
            </w:pPr>
          </w:p>
        </w:tc>
      </w:tr>
    </w:tbl>
    <w:p w14:paraId="2D99A46B" w14:textId="5FAECC8C" w:rsidR="00FA0CC0" w:rsidRPr="00015754" w:rsidRDefault="00FA0CC0" w:rsidP="00310AA9">
      <w:pPr>
        <w:spacing w:after="120" w:line="276" w:lineRule="auto"/>
        <w:jc w:val="both"/>
        <w:rPr>
          <w:rFonts w:ascii="Arial" w:hAnsi="Arial" w:cs="Arial"/>
          <w:b/>
          <w:sz w:val="20"/>
          <w:szCs w:val="20"/>
          <w:lang w:val="ca-ES"/>
        </w:rPr>
      </w:pPr>
    </w:p>
    <w:sectPr w:rsidR="00FA0CC0" w:rsidRPr="00015754" w:rsidSect="00F36D02">
      <w:headerReference w:type="default" r:id="rId12"/>
      <w:footerReference w:type="default" r:id="rId13"/>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65F7" w14:textId="77777777" w:rsidR="00E1236D" w:rsidRDefault="00E1236D" w:rsidP="00F01D16">
      <w:r>
        <w:separator/>
      </w:r>
    </w:p>
  </w:endnote>
  <w:endnote w:type="continuationSeparator" w:id="0">
    <w:p w14:paraId="02B4EE97" w14:textId="77777777" w:rsidR="00E1236D" w:rsidRDefault="00E1236D" w:rsidP="00F0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82019"/>
      <w:docPartObj>
        <w:docPartGallery w:val="Page Numbers (Bottom of Page)"/>
        <w:docPartUnique/>
      </w:docPartObj>
    </w:sdtPr>
    <w:sdtEndPr>
      <w:rPr>
        <w:rFonts w:ascii="Arial" w:hAnsi="Arial" w:cs="Arial"/>
        <w:i/>
        <w:sz w:val="16"/>
        <w:szCs w:val="20"/>
        <w:lang w:val="ca-ES"/>
      </w:rPr>
    </w:sdtEndPr>
    <w:sdtContent>
      <w:p w14:paraId="51A2FEE5" w14:textId="28336F7B" w:rsidR="00E1236D" w:rsidRPr="00EF1DE3" w:rsidRDefault="00E1236D" w:rsidP="007C4CD2">
        <w:pPr>
          <w:pStyle w:val="Peu"/>
          <w:rPr>
            <w:rFonts w:ascii="Arial" w:hAnsi="Arial" w:cs="Arial"/>
            <w:i/>
            <w:sz w:val="16"/>
            <w:szCs w:val="20"/>
            <w:lang w:val="ca-ES"/>
          </w:rPr>
        </w:pPr>
        <w:r>
          <w:rPr>
            <w:i/>
            <w:sz w:val="20"/>
            <w:lang w:val="ca-ES"/>
          </w:rPr>
          <w:tab/>
        </w:r>
        <w:r>
          <w:rPr>
            <w:i/>
            <w:sz w:val="20"/>
            <w:lang w:val="ca-ES"/>
          </w:rPr>
          <w:tab/>
        </w:r>
        <w:r w:rsidRPr="00EF1DE3">
          <w:rPr>
            <w:rFonts w:ascii="Arial" w:hAnsi="Arial" w:cs="Arial"/>
            <w:iCs/>
            <w:sz w:val="18"/>
            <w:szCs w:val="18"/>
            <w:lang w:val="ca-ES"/>
          </w:rPr>
          <w:fldChar w:fldCharType="begin"/>
        </w:r>
        <w:r w:rsidRPr="00EF1DE3">
          <w:rPr>
            <w:rFonts w:ascii="Arial" w:hAnsi="Arial" w:cs="Arial"/>
            <w:iCs/>
            <w:sz w:val="18"/>
            <w:szCs w:val="18"/>
            <w:lang w:val="ca-ES"/>
          </w:rPr>
          <w:instrText>PAGE   \* MERGEFORMAT</w:instrText>
        </w:r>
        <w:r w:rsidRPr="00EF1DE3">
          <w:rPr>
            <w:rFonts w:ascii="Arial" w:hAnsi="Arial" w:cs="Arial"/>
            <w:iCs/>
            <w:sz w:val="18"/>
            <w:szCs w:val="18"/>
            <w:lang w:val="ca-ES"/>
          </w:rPr>
          <w:fldChar w:fldCharType="separate"/>
        </w:r>
        <w:r w:rsidR="009F7C9A" w:rsidRPr="00EF1DE3">
          <w:rPr>
            <w:rFonts w:ascii="Arial" w:hAnsi="Arial" w:cs="Arial"/>
            <w:iCs/>
            <w:noProof/>
            <w:sz w:val="18"/>
            <w:szCs w:val="18"/>
            <w:lang w:val="ca-ES"/>
          </w:rPr>
          <w:t>1</w:t>
        </w:r>
        <w:r w:rsidRPr="00EF1DE3">
          <w:rPr>
            <w:rFonts w:ascii="Arial" w:hAnsi="Arial" w:cs="Arial"/>
            <w:iCs/>
            <w:sz w:val="18"/>
            <w:szCs w:val="18"/>
            <w:lang w:val="ca-ES"/>
          </w:rPr>
          <w:fldChar w:fldCharType="end"/>
        </w:r>
      </w:p>
    </w:sdtContent>
  </w:sdt>
  <w:p w14:paraId="05CB55BA" w14:textId="77777777" w:rsidR="00E1236D" w:rsidRDefault="00E1236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F9E3" w14:textId="77777777" w:rsidR="00E1236D" w:rsidRDefault="00E1236D" w:rsidP="00F01D16">
      <w:r>
        <w:separator/>
      </w:r>
    </w:p>
  </w:footnote>
  <w:footnote w:type="continuationSeparator" w:id="0">
    <w:p w14:paraId="4CE715C1" w14:textId="77777777" w:rsidR="00E1236D" w:rsidRDefault="00E1236D" w:rsidP="00F01D16">
      <w:r>
        <w:continuationSeparator/>
      </w:r>
    </w:p>
  </w:footnote>
  <w:footnote w:id="1">
    <w:p w14:paraId="685D0943" w14:textId="70626C82" w:rsidR="00E1236D" w:rsidRPr="00B9676F" w:rsidRDefault="00E1236D" w:rsidP="003033E4">
      <w:pPr>
        <w:pStyle w:val="Textdenotaapeudepgina"/>
        <w:rPr>
          <w:lang w:val="ca-ES"/>
        </w:rPr>
      </w:pPr>
      <w:r w:rsidRPr="00B9676F">
        <w:rPr>
          <w:rStyle w:val="Refernciadenotaapeudepgina"/>
        </w:rPr>
        <w:footnoteRef/>
      </w:r>
      <w:r w:rsidRPr="00B9676F">
        <w:t xml:space="preserve"> </w:t>
      </w:r>
      <w:r w:rsidRPr="00B9676F">
        <w:rPr>
          <w:lang w:val="ca-ES"/>
        </w:rPr>
        <w:t>Cas que el Municipi en disposi</w:t>
      </w:r>
      <w:r>
        <w:rPr>
          <w:lang w:val="ca-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0490" w14:textId="219592B6" w:rsidR="00E1236D" w:rsidRPr="00443471" w:rsidRDefault="0049705D" w:rsidP="00310AA9">
    <w:pPr>
      <w:pStyle w:val="Capalera"/>
      <w:spacing w:after="720"/>
      <w:rPr>
        <w:rFonts w:ascii="Arial" w:hAnsi="Arial" w:cs="Arial"/>
        <w:i/>
        <w:color w:val="000000" w:themeColor="text1"/>
        <w:sz w:val="20"/>
        <w:lang w:val="ca-ES"/>
      </w:rPr>
    </w:pPr>
    <w:r>
      <w:rPr>
        <w:rFonts w:ascii="Arial" w:hAnsi="Arial" w:cs="Arial"/>
        <w:i/>
        <w:color w:val="000000" w:themeColor="text1"/>
        <w:sz w:val="20"/>
        <w:lang w:val="ca-ES"/>
      </w:rPr>
      <w:t>Ordenança</w:t>
    </w:r>
    <w:r w:rsidR="00E1236D" w:rsidRPr="00443471">
      <w:rPr>
        <w:rFonts w:ascii="Arial" w:hAnsi="Arial" w:cs="Arial"/>
        <w:i/>
        <w:color w:val="000000" w:themeColor="text1"/>
        <w:sz w:val="20"/>
        <w:lang w:val="ca-ES"/>
      </w:rPr>
      <w:t xml:space="preserve"> reguladora </w:t>
    </w:r>
    <w:r w:rsidR="00F36D02" w:rsidRPr="00443471">
      <w:rPr>
        <w:rFonts w:ascii="Arial" w:hAnsi="Arial" w:cs="Arial"/>
        <w:i/>
        <w:color w:val="000000" w:themeColor="text1"/>
        <w:sz w:val="20"/>
        <w:lang w:val="ca-ES"/>
      </w:rPr>
      <w:t>de contaminació odorífera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9B1"/>
    <w:multiLevelType w:val="hybridMultilevel"/>
    <w:tmpl w:val="87F2B684"/>
    <w:lvl w:ilvl="0" w:tplc="B5E832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235227"/>
    <w:multiLevelType w:val="hybridMultilevel"/>
    <w:tmpl w:val="BB30CC10"/>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3E826C12">
      <w:start w:val="1"/>
      <w:numFmt w:val="lowerLetter"/>
      <w:lvlText w:val="%3)"/>
      <w:lvlJc w:val="left"/>
      <w:pPr>
        <w:ind w:left="1980" w:hanging="360"/>
      </w:pPr>
      <w:rPr>
        <w:rFonts w:hint="default"/>
      </w:r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94E37AD"/>
    <w:multiLevelType w:val="hybridMultilevel"/>
    <w:tmpl w:val="4B4E547C"/>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2F029CE"/>
    <w:multiLevelType w:val="hybridMultilevel"/>
    <w:tmpl w:val="212621E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C0A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16753E"/>
    <w:multiLevelType w:val="hybridMultilevel"/>
    <w:tmpl w:val="D4C073F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122AD9"/>
    <w:multiLevelType w:val="hybridMultilevel"/>
    <w:tmpl w:val="20E66A04"/>
    <w:lvl w:ilvl="0" w:tplc="7904F382">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15516EC5"/>
    <w:multiLevelType w:val="hybridMultilevel"/>
    <w:tmpl w:val="4BA67364"/>
    <w:lvl w:ilvl="0" w:tplc="0403000F">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177E7582"/>
    <w:multiLevelType w:val="hybridMultilevel"/>
    <w:tmpl w:val="4CFCCE6E"/>
    <w:lvl w:ilvl="0" w:tplc="0076EE34">
      <w:start w:val="1"/>
      <w:numFmt w:val="lowerLetter"/>
      <w:lvlText w:val="%1)"/>
      <w:lvlJc w:val="left"/>
      <w:pPr>
        <w:ind w:left="786" w:hanging="360"/>
      </w:pPr>
      <w:rPr>
        <w:rFonts w:hint="default"/>
        <w:color w:val="auto"/>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8" w15:restartNumberingAfterBreak="0">
    <w:nsid w:val="17FF43E3"/>
    <w:multiLevelType w:val="hybridMultilevel"/>
    <w:tmpl w:val="078AB424"/>
    <w:lvl w:ilvl="0" w:tplc="FFFFFFFF">
      <w:start w:val="1"/>
      <w:numFmt w:val="decimal"/>
      <w:lvlText w:val="%1."/>
      <w:lvlJc w:val="left"/>
      <w:pPr>
        <w:ind w:left="360" w:hanging="360"/>
      </w:pPr>
      <w:rPr>
        <w:rFonts w:ascii="Calibri" w:eastAsia="Calibri" w:hAnsi="Calibri" w:cs="Times New Roman"/>
      </w:rPr>
    </w:lvl>
    <w:lvl w:ilvl="1" w:tplc="FFFFFFFF">
      <w:start w:val="1"/>
      <w:numFmt w:val="lowerLetter"/>
      <w:lvlText w:val="%2)"/>
      <w:lvlJc w:val="left"/>
      <w:pPr>
        <w:ind w:left="720" w:hanging="360"/>
      </w:pPr>
    </w:lvl>
    <w:lvl w:ilvl="2" w:tplc="FFFFFFFF">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B22067"/>
    <w:multiLevelType w:val="hybridMultilevel"/>
    <w:tmpl w:val="B32ACDCE"/>
    <w:lvl w:ilvl="0" w:tplc="0C0A0017">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2C6553"/>
    <w:multiLevelType w:val="hybridMultilevel"/>
    <w:tmpl w:val="B5BA523A"/>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234C48F4"/>
    <w:multiLevelType w:val="hybridMultilevel"/>
    <w:tmpl w:val="5FBC32DE"/>
    <w:lvl w:ilvl="0" w:tplc="FFFFFFFF">
      <w:start w:val="1"/>
      <w:numFmt w:val="decimal"/>
      <w:lvlText w:val="%1."/>
      <w:lvlJc w:val="left"/>
      <w:pPr>
        <w:ind w:left="360" w:hanging="360"/>
      </w:pPr>
    </w:lvl>
    <w:lvl w:ilvl="1" w:tplc="0C0A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766EBD"/>
    <w:multiLevelType w:val="hybridMultilevel"/>
    <w:tmpl w:val="36222B86"/>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31041F6A"/>
    <w:multiLevelType w:val="hybridMultilevel"/>
    <w:tmpl w:val="AABA42C2"/>
    <w:lvl w:ilvl="0" w:tplc="61DE1320">
      <w:start w:val="1"/>
      <w:numFmt w:val="lowerLetter"/>
      <w:lvlText w:val="%1)"/>
      <w:lvlJc w:val="left"/>
      <w:pPr>
        <w:ind w:left="786" w:hanging="360"/>
      </w:pPr>
      <w:rPr>
        <w:rFonts w:hint="default"/>
        <w:color w:val="auto"/>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14" w15:restartNumberingAfterBreak="0">
    <w:nsid w:val="344C06EF"/>
    <w:multiLevelType w:val="hybridMultilevel"/>
    <w:tmpl w:val="D53CE78E"/>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3BC231E7"/>
    <w:multiLevelType w:val="hybridMultilevel"/>
    <w:tmpl w:val="F6E2DEF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C165868"/>
    <w:multiLevelType w:val="hybridMultilevel"/>
    <w:tmpl w:val="324AAD1E"/>
    <w:lvl w:ilvl="0" w:tplc="DC28A1C0">
      <w:start w:val="1"/>
      <w:numFmt w:val="decimal"/>
      <w:lvlText w:val="%1."/>
      <w:lvlJc w:val="left"/>
      <w:pPr>
        <w:ind w:left="360" w:hanging="360"/>
      </w:pPr>
      <w:rPr>
        <w:color w:val="auto"/>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C5E1448"/>
    <w:multiLevelType w:val="hybridMultilevel"/>
    <w:tmpl w:val="88F24EB2"/>
    <w:lvl w:ilvl="0" w:tplc="0403000F">
      <w:start w:val="1"/>
      <w:numFmt w:val="decimal"/>
      <w:lvlText w:val="%1."/>
      <w:lvlJc w:val="left"/>
      <w:pPr>
        <w:ind w:left="720" w:hanging="360"/>
      </w:pPr>
    </w:lvl>
    <w:lvl w:ilvl="1" w:tplc="A5F8BE8C">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CEB3533"/>
    <w:multiLevelType w:val="hybridMultilevel"/>
    <w:tmpl w:val="5A7003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261E68"/>
    <w:multiLevelType w:val="hybridMultilevel"/>
    <w:tmpl w:val="63CE553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24B5AEF"/>
    <w:multiLevelType w:val="hybridMultilevel"/>
    <w:tmpl w:val="965CDCE8"/>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52BE1C5E"/>
    <w:multiLevelType w:val="hybridMultilevel"/>
    <w:tmpl w:val="4EE29D7C"/>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56973618"/>
    <w:multiLevelType w:val="hybridMultilevel"/>
    <w:tmpl w:val="D2AEE336"/>
    <w:lvl w:ilvl="0" w:tplc="AAB42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8C763D"/>
    <w:multiLevelType w:val="hybridMultilevel"/>
    <w:tmpl w:val="7166DC62"/>
    <w:lvl w:ilvl="0" w:tplc="391AE9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A9433C"/>
    <w:multiLevelType w:val="hybridMultilevel"/>
    <w:tmpl w:val="F2265C82"/>
    <w:lvl w:ilvl="0" w:tplc="3A94D1BA">
      <w:start w:val="1"/>
      <w:numFmt w:val="decimal"/>
      <w:lvlText w:val="%1."/>
      <w:lvlJc w:val="left"/>
      <w:pPr>
        <w:ind w:left="360" w:hanging="360"/>
      </w:pPr>
      <w:rPr>
        <w:rFonts w:ascii="Calibri" w:eastAsia="Calibri" w:hAnsi="Calibri" w:cs="Times New Roman"/>
      </w:rPr>
    </w:lvl>
    <w:lvl w:ilvl="1" w:tplc="0C0A0017">
      <w:start w:val="1"/>
      <w:numFmt w:val="lowerLetter"/>
      <w:lvlText w:val="%2)"/>
      <w:lvlJc w:val="left"/>
      <w:pPr>
        <w:ind w:left="720" w:hanging="360"/>
      </w:pPr>
    </w:lvl>
    <w:lvl w:ilvl="2" w:tplc="0C0A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B5F1596"/>
    <w:multiLevelType w:val="hybridMultilevel"/>
    <w:tmpl w:val="B9940AD4"/>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6" w15:restartNumberingAfterBreak="0">
    <w:nsid w:val="60A42C97"/>
    <w:multiLevelType w:val="hybridMultilevel"/>
    <w:tmpl w:val="D4DA40DC"/>
    <w:lvl w:ilvl="0" w:tplc="88AA4B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7E1956"/>
    <w:multiLevelType w:val="hybridMultilevel"/>
    <w:tmpl w:val="F6E2DEF2"/>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67D35AEE"/>
    <w:multiLevelType w:val="hybridMultilevel"/>
    <w:tmpl w:val="4D76321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8932B9C"/>
    <w:multiLevelType w:val="hybridMultilevel"/>
    <w:tmpl w:val="920C5D3A"/>
    <w:lvl w:ilvl="0" w:tplc="0403000F">
      <w:start w:val="1"/>
      <w:numFmt w:val="decimal"/>
      <w:lvlText w:val="%1."/>
      <w:lvlJc w:val="left"/>
      <w:pPr>
        <w:ind w:left="429" w:hanging="360"/>
      </w:pPr>
    </w:lvl>
    <w:lvl w:ilvl="1" w:tplc="0C0A0019" w:tentative="1">
      <w:start w:val="1"/>
      <w:numFmt w:val="lowerLetter"/>
      <w:lvlText w:val="%2."/>
      <w:lvlJc w:val="left"/>
      <w:pPr>
        <w:ind w:left="1509" w:hanging="360"/>
      </w:pPr>
    </w:lvl>
    <w:lvl w:ilvl="2" w:tplc="0C0A001B" w:tentative="1">
      <w:start w:val="1"/>
      <w:numFmt w:val="lowerRoman"/>
      <w:lvlText w:val="%3."/>
      <w:lvlJc w:val="right"/>
      <w:pPr>
        <w:ind w:left="2229" w:hanging="180"/>
      </w:pPr>
    </w:lvl>
    <w:lvl w:ilvl="3" w:tplc="0C0A000F" w:tentative="1">
      <w:start w:val="1"/>
      <w:numFmt w:val="decimal"/>
      <w:lvlText w:val="%4."/>
      <w:lvlJc w:val="left"/>
      <w:pPr>
        <w:ind w:left="2949" w:hanging="360"/>
      </w:pPr>
    </w:lvl>
    <w:lvl w:ilvl="4" w:tplc="0C0A0019" w:tentative="1">
      <w:start w:val="1"/>
      <w:numFmt w:val="lowerLetter"/>
      <w:lvlText w:val="%5."/>
      <w:lvlJc w:val="left"/>
      <w:pPr>
        <w:ind w:left="3669" w:hanging="360"/>
      </w:pPr>
    </w:lvl>
    <w:lvl w:ilvl="5" w:tplc="0C0A001B" w:tentative="1">
      <w:start w:val="1"/>
      <w:numFmt w:val="lowerRoman"/>
      <w:lvlText w:val="%6."/>
      <w:lvlJc w:val="right"/>
      <w:pPr>
        <w:ind w:left="4389" w:hanging="180"/>
      </w:pPr>
    </w:lvl>
    <w:lvl w:ilvl="6" w:tplc="0C0A000F" w:tentative="1">
      <w:start w:val="1"/>
      <w:numFmt w:val="decimal"/>
      <w:lvlText w:val="%7."/>
      <w:lvlJc w:val="left"/>
      <w:pPr>
        <w:ind w:left="5109" w:hanging="360"/>
      </w:pPr>
    </w:lvl>
    <w:lvl w:ilvl="7" w:tplc="0C0A0019" w:tentative="1">
      <w:start w:val="1"/>
      <w:numFmt w:val="lowerLetter"/>
      <w:lvlText w:val="%8."/>
      <w:lvlJc w:val="left"/>
      <w:pPr>
        <w:ind w:left="5829" w:hanging="360"/>
      </w:pPr>
    </w:lvl>
    <w:lvl w:ilvl="8" w:tplc="0C0A001B" w:tentative="1">
      <w:start w:val="1"/>
      <w:numFmt w:val="lowerRoman"/>
      <w:lvlText w:val="%9."/>
      <w:lvlJc w:val="right"/>
      <w:pPr>
        <w:ind w:left="6549" w:hanging="180"/>
      </w:pPr>
    </w:lvl>
  </w:abstractNum>
  <w:abstractNum w:abstractNumId="30" w15:restartNumberingAfterBreak="0">
    <w:nsid w:val="6DD73329"/>
    <w:multiLevelType w:val="hybridMultilevel"/>
    <w:tmpl w:val="D98C594A"/>
    <w:lvl w:ilvl="0" w:tplc="FFFFFFFF">
      <w:start w:val="1"/>
      <w:numFmt w:val="decimal"/>
      <w:lvlText w:val="%1."/>
      <w:lvlJc w:val="left"/>
      <w:pPr>
        <w:ind w:left="360" w:hanging="360"/>
      </w:pPr>
    </w:lvl>
    <w:lvl w:ilvl="1" w:tplc="0C0A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369603D"/>
    <w:multiLevelType w:val="hybridMultilevel"/>
    <w:tmpl w:val="2F844758"/>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186C73"/>
    <w:multiLevelType w:val="hybridMultilevel"/>
    <w:tmpl w:val="DCECD57C"/>
    <w:lvl w:ilvl="0" w:tplc="5B926892">
      <w:start w:val="1"/>
      <w:numFmt w:val="lowerLetter"/>
      <w:lvlText w:val="%1)"/>
      <w:lvlJc w:val="left"/>
      <w:pPr>
        <w:ind w:left="360" w:hanging="360"/>
      </w:pPr>
      <w:rPr>
        <w:rFonts w:hint="default"/>
        <w:strike w:val="0"/>
      </w:rPr>
    </w:lvl>
    <w:lvl w:ilvl="1" w:tplc="896EB4A4">
      <w:start w:val="1"/>
      <w:numFmt w:val="decimal"/>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3" w15:restartNumberingAfterBreak="0">
    <w:nsid w:val="77472E44"/>
    <w:multiLevelType w:val="hybridMultilevel"/>
    <w:tmpl w:val="4A38B918"/>
    <w:lvl w:ilvl="0" w:tplc="04030017">
      <w:start w:val="1"/>
      <w:numFmt w:val="lowerLetter"/>
      <w:lvlText w:val="%1)"/>
      <w:lvlJc w:val="left"/>
      <w:pPr>
        <w:ind w:left="786" w:hanging="360"/>
      </w:pPr>
    </w:lvl>
    <w:lvl w:ilvl="1" w:tplc="04030017">
      <w:start w:val="1"/>
      <w:numFmt w:val="lowerLetter"/>
      <w:lvlText w:val="%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34" w15:restartNumberingAfterBreak="0">
    <w:nsid w:val="78CD1CE0"/>
    <w:multiLevelType w:val="hybridMultilevel"/>
    <w:tmpl w:val="AABA42C2"/>
    <w:lvl w:ilvl="0" w:tplc="61DE1320">
      <w:start w:val="1"/>
      <w:numFmt w:val="lowerLetter"/>
      <w:lvlText w:val="%1)"/>
      <w:lvlJc w:val="left"/>
      <w:pPr>
        <w:ind w:left="786" w:hanging="360"/>
      </w:pPr>
      <w:rPr>
        <w:rFonts w:hint="default"/>
        <w:color w:val="auto"/>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35" w15:restartNumberingAfterBreak="0">
    <w:nsid w:val="7F7F7573"/>
    <w:multiLevelType w:val="hybridMultilevel"/>
    <w:tmpl w:val="D3FC1D48"/>
    <w:lvl w:ilvl="0" w:tplc="9B80F57E">
      <w:start w:val="1"/>
      <w:numFmt w:val="decimal"/>
      <w:lvlText w:val="%1."/>
      <w:lvlJc w:val="left"/>
      <w:pPr>
        <w:ind w:left="720" w:hanging="360"/>
      </w:pPr>
      <w:rPr>
        <w:rFonts w:hint="default"/>
        <w:b w:val="0"/>
        <w:bCs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55775321">
    <w:abstractNumId w:val="6"/>
  </w:num>
  <w:num w:numId="2" w16cid:durableId="1996951634">
    <w:abstractNumId w:val="35"/>
  </w:num>
  <w:num w:numId="3" w16cid:durableId="515925037">
    <w:abstractNumId w:val="32"/>
  </w:num>
  <w:num w:numId="4" w16cid:durableId="1093940063">
    <w:abstractNumId w:val="21"/>
  </w:num>
  <w:num w:numId="5" w16cid:durableId="391277122">
    <w:abstractNumId w:val="10"/>
  </w:num>
  <w:num w:numId="6" w16cid:durableId="556942595">
    <w:abstractNumId w:val="1"/>
  </w:num>
  <w:num w:numId="7" w16cid:durableId="697003350">
    <w:abstractNumId w:val="25"/>
  </w:num>
  <w:num w:numId="8" w16cid:durableId="902830782">
    <w:abstractNumId w:val="14"/>
  </w:num>
  <w:num w:numId="9" w16cid:durableId="218899771">
    <w:abstractNumId w:val="15"/>
  </w:num>
  <w:num w:numId="10" w16cid:durableId="547108643">
    <w:abstractNumId w:val="17"/>
  </w:num>
  <w:num w:numId="11" w16cid:durableId="1731152770">
    <w:abstractNumId w:val="33"/>
  </w:num>
  <w:num w:numId="12" w16cid:durableId="631794354">
    <w:abstractNumId w:val="7"/>
  </w:num>
  <w:num w:numId="13" w16cid:durableId="2064329744">
    <w:abstractNumId w:val="13"/>
  </w:num>
  <w:num w:numId="14" w16cid:durableId="1521551832">
    <w:abstractNumId w:val="2"/>
  </w:num>
  <w:num w:numId="15" w16cid:durableId="1579896847">
    <w:abstractNumId w:val="20"/>
  </w:num>
  <w:num w:numId="16" w16cid:durableId="1541934554">
    <w:abstractNumId w:val="27"/>
  </w:num>
  <w:num w:numId="17" w16cid:durableId="495345490">
    <w:abstractNumId w:val="5"/>
  </w:num>
  <w:num w:numId="18" w16cid:durableId="1962346643">
    <w:abstractNumId w:val="16"/>
  </w:num>
  <w:num w:numId="19" w16cid:durableId="1621034629">
    <w:abstractNumId w:val="34"/>
  </w:num>
  <w:num w:numId="20" w16cid:durableId="865408529">
    <w:abstractNumId w:val="12"/>
  </w:num>
  <w:num w:numId="21" w16cid:durableId="1200624452">
    <w:abstractNumId w:val="19"/>
  </w:num>
  <w:num w:numId="22" w16cid:durableId="11417176">
    <w:abstractNumId w:val="3"/>
  </w:num>
  <w:num w:numId="23" w16cid:durableId="788476691">
    <w:abstractNumId w:val="4"/>
  </w:num>
  <w:num w:numId="24" w16cid:durableId="198134050">
    <w:abstractNumId w:val="29"/>
  </w:num>
  <w:num w:numId="25" w16cid:durableId="1531645089">
    <w:abstractNumId w:val="18"/>
  </w:num>
  <w:num w:numId="26" w16cid:durableId="1727532748">
    <w:abstractNumId w:val="28"/>
  </w:num>
  <w:num w:numId="27" w16cid:durableId="2037189794">
    <w:abstractNumId w:val="22"/>
  </w:num>
  <w:num w:numId="28" w16cid:durableId="1088623146">
    <w:abstractNumId w:val="31"/>
  </w:num>
  <w:num w:numId="29" w16cid:durableId="258494059">
    <w:abstractNumId w:val="11"/>
  </w:num>
  <w:num w:numId="30" w16cid:durableId="496268577">
    <w:abstractNumId w:val="26"/>
  </w:num>
  <w:num w:numId="31" w16cid:durableId="582035190">
    <w:abstractNumId w:val="0"/>
  </w:num>
  <w:num w:numId="32" w16cid:durableId="697465609">
    <w:abstractNumId w:val="24"/>
  </w:num>
  <w:num w:numId="33" w16cid:durableId="1082721565">
    <w:abstractNumId w:val="9"/>
  </w:num>
  <w:num w:numId="34" w16cid:durableId="612515016">
    <w:abstractNumId w:val="8"/>
  </w:num>
  <w:num w:numId="35" w16cid:durableId="62610581">
    <w:abstractNumId w:val="23"/>
  </w:num>
  <w:num w:numId="36" w16cid:durableId="164989675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74"/>
    <w:rsid w:val="00002329"/>
    <w:rsid w:val="0000479C"/>
    <w:rsid w:val="000047E5"/>
    <w:rsid w:val="00004BC7"/>
    <w:rsid w:val="00011F18"/>
    <w:rsid w:val="00015754"/>
    <w:rsid w:val="00016E54"/>
    <w:rsid w:val="00017899"/>
    <w:rsid w:val="00032304"/>
    <w:rsid w:val="00045CD4"/>
    <w:rsid w:val="000548EE"/>
    <w:rsid w:val="00061763"/>
    <w:rsid w:val="00065BDB"/>
    <w:rsid w:val="00066154"/>
    <w:rsid w:val="00066A55"/>
    <w:rsid w:val="000700EC"/>
    <w:rsid w:val="0007044E"/>
    <w:rsid w:val="00070DCC"/>
    <w:rsid w:val="000715EA"/>
    <w:rsid w:val="00073349"/>
    <w:rsid w:val="00076DA0"/>
    <w:rsid w:val="00077F8E"/>
    <w:rsid w:val="000830B8"/>
    <w:rsid w:val="00085CC8"/>
    <w:rsid w:val="00087580"/>
    <w:rsid w:val="00091050"/>
    <w:rsid w:val="00093088"/>
    <w:rsid w:val="000A27AF"/>
    <w:rsid w:val="000A3029"/>
    <w:rsid w:val="000A3F5E"/>
    <w:rsid w:val="000A4D64"/>
    <w:rsid w:val="000A6365"/>
    <w:rsid w:val="000A72D2"/>
    <w:rsid w:val="000B1905"/>
    <w:rsid w:val="000B5206"/>
    <w:rsid w:val="000B52FA"/>
    <w:rsid w:val="000B79D5"/>
    <w:rsid w:val="000C39AC"/>
    <w:rsid w:val="000C7CB8"/>
    <w:rsid w:val="000D0CC7"/>
    <w:rsid w:val="000D36B7"/>
    <w:rsid w:val="000E2436"/>
    <w:rsid w:val="000E51AA"/>
    <w:rsid w:val="000F03A7"/>
    <w:rsid w:val="000F05FE"/>
    <w:rsid w:val="000F16E9"/>
    <w:rsid w:val="000F18D9"/>
    <w:rsid w:val="000F2216"/>
    <w:rsid w:val="000F5D74"/>
    <w:rsid w:val="000F6C26"/>
    <w:rsid w:val="00100AAD"/>
    <w:rsid w:val="00100D4B"/>
    <w:rsid w:val="00102695"/>
    <w:rsid w:val="0011080F"/>
    <w:rsid w:val="001213C2"/>
    <w:rsid w:val="00123D0D"/>
    <w:rsid w:val="001243C6"/>
    <w:rsid w:val="0012608C"/>
    <w:rsid w:val="00126D53"/>
    <w:rsid w:val="00131704"/>
    <w:rsid w:val="00132E79"/>
    <w:rsid w:val="001365CB"/>
    <w:rsid w:val="00140BF7"/>
    <w:rsid w:val="0014731A"/>
    <w:rsid w:val="00154F28"/>
    <w:rsid w:val="00156015"/>
    <w:rsid w:val="00166569"/>
    <w:rsid w:val="001665F2"/>
    <w:rsid w:val="00167F99"/>
    <w:rsid w:val="00170AD5"/>
    <w:rsid w:val="00177D70"/>
    <w:rsid w:val="00185029"/>
    <w:rsid w:val="001852AE"/>
    <w:rsid w:val="00190C5B"/>
    <w:rsid w:val="001937DC"/>
    <w:rsid w:val="001A0884"/>
    <w:rsid w:val="001B5381"/>
    <w:rsid w:val="001C40D3"/>
    <w:rsid w:val="001C79BB"/>
    <w:rsid w:val="001D0DB3"/>
    <w:rsid w:val="001D3814"/>
    <w:rsid w:val="001D43D6"/>
    <w:rsid w:val="001D48DF"/>
    <w:rsid w:val="001D6E34"/>
    <w:rsid w:val="001E0D97"/>
    <w:rsid w:val="001E2F4B"/>
    <w:rsid w:val="001E3915"/>
    <w:rsid w:val="001E7815"/>
    <w:rsid w:val="001F0BC2"/>
    <w:rsid w:val="001F5738"/>
    <w:rsid w:val="0020294E"/>
    <w:rsid w:val="00210A53"/>
    <w:rsid w:val="00211862"/>
    <w:rsid w:val="00212499"/>
    <w:rsid w:val="00216FCF"/>
    <w:rsid w:val="00225613"/>
    <w:rsid w:val="00227F4A"/>
    <w:rsid w:val="002321EC"/>
    <w:rsid w:val="002329FA"/>
    <w:rsid w:val="00232BE5"/>
    <w:rsid w:val="0023541E"/>
    <w:rsid w:val="00243771"/>
    <w:rsid w:val="00246E47"/>
    <w:rsid w:val="00247C1E"/>
    <w:rsid w:val="0025057B"/>
    <w:rsid w:val="00251957"/>
    <w:rsid w:val="00252D90"/>
    <w:rsid w:val="00254226"/>
    <w:rsid w:val="002602FD"/>
    <w:rsid w:val="0026209E"/>
    <w:rsid w:val="00262B3E"/>
    <w:rsid w:val="00266CB1"/>
    <w:rsid w:val="00271056"/>
    <w:rsid w:val="00277A43"/>
    <w:rsid w:val="00277BE1"/>
    <w:rsid w:val="0028205A"/>
    <w:rsid w:val="00283E0F"/>
    <w:rsid w:val="00295709"/>
    <w:rsid w:val="002978B6"/>
    <w:rsid w:val="002A634C"/>
    <w:rsid w:val="002A7BB4"/>
    <w:rsid w:val="002B0887"/>
    <w:rsid w:val="002B5527"/>
    <w:rsid w:val="002B7104"/>
    <w:rsid w:val="002C0C50"/>
    <w:rsid w:val="002C2000"/>
    <w:rsid w:val="002C51E7"/>
    <w:rsid w:val="002C5330"/>
    <w:rsid w:val="002C657C"/>
    <w:rsid w:val="002D0489"/>
    <w:rsid w:val="002D07BE"/>
    <w:rsid w:val="002D432E"/>
    <w:rsid w:val="002D4AF3"/>
    <w:rsid w:val="002E18F6"/>
    <w:rsid w:val="002E72C6"/>
    <w:rsid w:val="002F0816"/>
    <w:rsid w:val="002F19E4"/>
    <w:rsid w:val="002F1A62"/>
    <w:rsid w:val="002F311E"/>
    <w:rsid w:val="00303015"/>
    <w:rsid w:val="003033E4"/>
    <w:rsid w:val="00310AA9"/>
    <w:rsid w:val="0031392F"/>
    <w:rsid w:val="00315729"/>
    <w:rsid w:val="00320767"/>
    <w:rsid w:val="00324E16"/>
    <w:rsid w:val="00332EF0"/>
    <w:rsid w:val="0033506C"/>
    <w:rsid w:val="00341846"/>
    <w:rsid w:val="00342CC6"/>
    <w:rsid w:val="00347694"/>
    <w:rsid w:val="00350202"/>
    <w:rsid w:val="00355425"/>
    <w:rsid w:val="003563C3"/>
    <w:rsid w:val="0035672D"/>
    <w:rsid w:val="00356AB4"/>
    <w:rsid w:val="003611EA"/>
    <w:rsid w:val="00362730"/>
    <w:rsid w:val="003634EF"/>
    <w:rsid w:val="00363FF8"/>
    <w:rsid w:val="00367430"/>
    <w:rsid w:val="00371923"/>
    <w:rsid w:val="003738B4"/>
    <w:rsid w:val="00376C65"/>
    <w:rsid w:val="00385446"/>
    <w:rsid w:val="003869D0"/>
    <w:rsid w:val="003900F4"/>
    <w:rsid w:val="00393D27"/>
    <w:rsid w:val="00395913"/>
    <w:rsid w:val="003A2405"/>
    <w:rsid w:val="003A24EB"/>
    <w:rsid w:val="003A6938"/>
    <w:rsid w:val="003B0D60"/>
    <w:rsid w:val="003B31F9"/>
    <w:rsid w:val="003B511D"/>
    <w:rsid w:val="003C163F"/>
    <w:rsid w:val="003C1B8E"/>
    <w:rsid w:val="003C27C7"/>
    <w:rsid w:val="003C4D3A"/>
    <w:rsid w:val="003C7A9D"/>
    <w:rsid w:val="003C7D57"/>
    <w:rsid w:val="003C7D99"/>
    <w:rsid w:val="003E0B35"/>
    <w:rsid w:val="003E3108"/>
    <w:rsid w:val="003E3A4A"/>
    <w:rsid w:val="003E4BF0"/>
    <w:rsid w:val="003E7BDC"/>
    <w:rsid w:val="003F1385"/>
    <w:rsid w:val="003F288E"/>
    <w:rsid w:val="003F2F15"/>
    <w:rsid w:val="003F33F7"/>
    <w:rsid w:val="003F356F"/>
    <w:rsid w:val="003F3B11"/>
    <w:rsid w:val="003F3D16"/>
    <w:rsid w:val="003F5130"/>
    <w:rsid w:val="00400DD2"/>
    <w:rsid w:val="00402E2F"/>
    <w:rsid w:val="00402F32"/>
    <w:rsid w:val="00411564"/>
    <w:rsid w:val="004212F2"/>
    <w:rsid w:val="004238A2"/>
    <w:rsid w:val="00423C0A"/>
    <w:rsid w:val="00432657"/>
    <w:rsid w:val="004344E3"/>
    <w:rsid w:val="00440BA9"/>
    <w:rsid w:val="00443471"/>
    <w:rsid w:val="0044569F"/>
    <w:rsid w:val="0045319E"/>
    <w:rsid w:val="00453E6F"/>
    <w:rsid w:val="004545D1"/>
    <w:rsid w:val="00455533"/>
    <w:rsid w:val="00456E01"/>
    <w:rsid w:val="00463516"/>
    <w:rsid w:val="00470E1C"/>
    <w:rsid w:val="0047429A"/>
    <w:rsid w:val="00474D59"/>
    <w:rsid w:val="00481E7E"/>
    <w:rsid w:val="004901AF"/>
    <w:rsid w:val="004906FC"/>
    <w:rsid w:val="0049705D"/>
    <w:rsid w:val="004A1EE7"/>
    <w:rsid w:val="004A49F1"/>
    <w:rsid w:val="004A6804"/>
    <w:rsid w:val="004A7018"/>
    <w:rsid w:val="004A79B3"/>
    <w:rsid w:val="004B52D5"/>
    <w:rsid w:val="004C0F27"/>
    <w:rsid w:val="004C3B91"/>
    <w:rsid w:val="004C45A2"/>
    <w:rsid w:val="004C484B"/>
    <w:rsid w:val="004C5CA2"/>
    <w:rsid w:val="004C6CA1"/>
    <w:rsid w:val="004C7AD0"/>
    <w:rsid w:val="004D079D"/>
    <w:rsid w:val="004D3CB9"/>
    <w:rsid w:val="004D413D"/>
    <w:rsid w:val="004D65F3"/>
    <w:rsid w:val="004F162B"/>
    <w:rsid w:val="005000F5"/>
    <w:rsid w:val="00500402"/>
    <w:rsid w:val="00502D06"/>
    <w:rsid w:val="00503920"/>
    <w:rsid w:val="00504FC6"/>
    <w:rsid w:val="0050513F"/>
    <w:rsid w:val="005133F7"/>
    <w:rsid w:val="00513A58"/>
    <w:rsid w:val="00516C69"/>
    <w:rsid w:val="0052005A"/>
    <w:rsid w:val="00531280"/>
    <w:rsid w:val="0053268D"/>
    <w:rsid w:val="00542115"/>
    <w:rsid w:val="00551819"/>
    <w:rsid w:val="005520C4"/>
    <w:rsid w:val="0055324D"/>
    <w:rsid w:val="00561B8D"/>
    <w:rsid w:val="00564B83"/>
    <w:rsid w:val="00565F04"/>
    <w:rsid w:val="005702B2"/>
    <w:rsid w:val="00570CD7"/>
    <w:rsid w:val="005710FA"/>
    <w:rsid w:val="005759D5"/>
    <w:rsid w:val="00580DAC"/>
    <w:rsid w:val="00582C1E"/>
    <w:rsid w:val="00583F01"/>
    <w:rsid w:val="0058415B"/>
    <w:rsid w:val="00584A38"/>
    <w:rsid w:val="00585595"/>
    <w:rsid w:val="00591868"/>
    <w:rsid w:val="00593724"/>
    <w:rsid w:val="005953DF"/>
    <w:rsid w:val="0059561D"/>
    <w:rsid w:val="00596150"/>
    <w:rsid w:val="005B0533"/>
    <w:rsid w:val="005B5C23"/>
    <w:rsid w:val="005B7A11"/>
    <w:rsid w:val="005B7AFF"/>
    <w:rsid w:val="005C28BB"/>
    <w:rsid w:val="005C5F61"/>
    <w:rsid w:val="005C67EB"/>
    <w:rsid w:val="005C7CB4"/>
    <w:rsid w:val="005D465F"/>
    <w:rsid w:val="005D5012"/>
    <w:rsid w:val="005D5543"/>
    <w:rsid w:val="005E133C"/>
    <w:rsid w:val="005E27DC"/>
    <w:rsid w:val="005E68DF"/>
    <w:rsid w:val="005F2CBA"/>
    <w:rsid w:val="005F3CE1"/>
    <w:rsid w:val="005F657F"/>
    <w:rsid w:val="005F7DCC"/>
    <w:rsid w:val="006046BC"/>
    <w:rsid w:val="006073CF"/>
    <w:rsid w:val="00607E3D"/>
    <w:rsid w:val="00613407"/>
    <w:rsid w:val="0062025A"/>
    <w:rsid w:val="0062405C"/>
    <w:rsid w:val="00627936"/>
    <w:rsid w:val="00633365"/>
    <w:rsid w:val="00634AB7"/>
    <w:rsid w:val="00637B7E"/>
    <w:rsid w:val="00640EC2"/>
    <w:rsid w:val="00644D2E"/>
    <w:rsid w:val="00645E10"/>
    <w:rsid w:val="0064648B"/>
    <w:rsid w:val="0064655D"/>
    <w:rsid w:val="006470B8"/>
    <w:rsid w:val="00647C77"/>
    <w:rsid w:val="00651C01"/>
    <w:rsid w:val="00652DB3"/>
    <w:rsid w:val="00654B24"/>
    <w:rsid w:val="0065529A"/>
    <w:rsid w:val="00656B79"/>
    <w:rsid w:val="0066352F"/>
    <w:rsid w:val="006715F5"/>
    <w:rsid w:val="00672F3B"/>
    <w:rsid w:val="00675473"/>
    <w:rsid w:val="006812C6"/>
    <w:rsid w:val="006819C1"/>
    <w:rsid w:val="00683D6A"/>
    <w:rsid w:val="006842A3"/>
    <w:rsid w:val="0069336B"/>
    <w:rsid w:val="006938FB"/>
    <w:rsid w:val="006A5FF6"/>
    <w:rsid w:val="006B1887"/>
    <w:rsid w:val="006B2B97"/>
    <w:rsid w:val="006B3877"/>
    <w:rsid w:val="006B789D"/>
    <w:rsid w:val="006C3CEB"/>
    <w:rsid w:val="006C66E7"/>
    <w:rsid w:val="006C76CA"/>
    <w:rsid w:val="006D209B"/>
    <w:rsid w:val="006D488D"/>
    <w:rsid w:val="006D6486"/>
    <w:rsid w:val="006E54B1"/>
    <w:rsid w:val="006E77CF"/>
    <w:rsid w:val="006F5F20"/>
    <w:rsid w:val="006F69B3"/>
    <w:rsid w:val="006F736C"/>
    <w:rsid w:val="00702C98"/>
    <w:rsid w:val="00705321"/>
    <w:rsid w:val="00717285"/>
    <w:rsid w:val="00721F54"/>
    <w:rsid w:val="007223BC"/>
    <w:rsid w:val="0072716C"/>
    <w:rsid w:val="00727D85"/>
    <w:rsid w:val="00742B23"/>
    <w:rsid w:val="0074396A"/>
    <w:rsid w:val="00756D4F"/>
    <w:rsid w:val="00757F9E"/>
    <w:rsid w:val="00763462"/>
    <w:rsid w:val="00765B12"/>
    <w:rsid w:val="00766136"/>
    <w:rsid w:val="007678D1"/>
    <w:rsid w:val="00772DDA"/>
    <w:rsid w:val="007730BC"/>
    <w:rsid w:val="0077574A"/>
    <w:rsid w:val="00781956"/>
    <w:rsid w:val="00783A67"/>
    <w:rsid w:val="00784E5F"/>
    <w:rsid w:val="007860A1"/>
    <w:rsid w:val="007932E9"/>
    <w:rsid w:val="0079347A"/>
    <w:rsid w:val="00796490"/>
    <w:rsid w:val="00796573"/>
    <w:rsid w:val="007A0C9E"/>
    <w:rsid w:val="007A23D7"/>
    <w:rsid w:val="007A38DD"/>
    <w:rsid w:val="007A45FB"/>
    <w:rsid w:val="007A463E"/>
    <w:rsid w:val="007B3D9A"/>
    <w:rsid w:val="007B4227"/>
    <w:rsid w:val="007B585E"/>
    <w:rsid w:val="007C1A42"/>
    <w:rsid w:val="007C2883"/>
    <w:rsid w:val="007C4CD2"/>
    <w:rsid w:val="007C5B3F"/>
    <w:rsid w:val="007D10C8"/>
    <w:rsid w:val="007D24E1"/>
    <w:rsid w:val="007D2922"/>
    <w:rsid w:val="007D4C33"/>
    <w:rsid w:val="007E01CF"/>
    <w:rsid w:val="007E0432"/>
    <w:rsid w:val="007E105D"/>
    <w:rsid w:val="007E57F6"/>
    <w:rsid w:val="007E621A"/>
    <w:rsid w:val="007F50CF"/>
    <w:rsid w:val="007F714F"/>
    <w:rsid w:val="008148AB"/>
    <w:rsid w:val="00816B7A"/>
    <w:rsid w:val="008207F9"/>
    <w:rsid w:val="00820867"/>
    <w:rsid w:val="0082330F"/>
    <w:rsid w:val="008239D6"/>
    <w:rsid w:val="00826C64"/>
    <w:rsid w:val="00831402"/>
    <w:rsid w:val="00833D87"/>
    <w:rsid w:val="008345C9"/>
    <w:rsid w:val="008361EC"/>
    <w:rsid w:val="0084105D"/>
    <w:rsid w:val="008478D7"/>
    <w:rsid w:val="00850E4C"/>
    <w:rsid w:val="00853CCE"/>
    <w:rsid w:val="00856A5B"/>
    <w:rsid w:val="00860008"/>
    <w:rsid w:val="00860BEE"/>
    <w:rsid w:val="0086252D"/>
    <w:rsid w:val="008662D5"/>
    <w:rsid w:val="00871B4D"/>
    <w:rsid w:val="00873B2A"/>
    <w:rsid w:val="00875D98"/>
    <w:rsid w:val="008774CB"/>
    <w:rsid w:val="00884000"/>
    <w:rsid w:val="0088424A"/>
    <w:rsid w:val="00892789"/>
    <w:rsid w:val="008953DF"/>
    <w:rsid w:val="008A0B00"/>
    <w:rsid w:val="008A0CA5"/>
    <w:rsid w:val="008A1957"/>
    <w:rsid w:val="008B0B2D"/>
    <w:rsid w:val="008B1A9C"/>
    <w:rsid w:val="008B1D88"/>
    <w:rsid w:val="008B2710"/>
    <w:rsid w:val="008B6CF6"/>
    <w:rsid w:val="008C1391"/>
    <w:rsid w:val="008C3AFB"/>
    <w:rsid w:val="008C440A"/>
    <w:rsid w:val="008C624D"/>
    <w:rsid w:val="008C64F7"/>
    <w:rsid w:val="008D0C81"/>
    <w:rsid w:val="008D2550"/>
    <w:rsid w:val="008D5559"/>
    <w:rsid w:val="008D5F0A"/>
    <w:rsid w:val="008D789D"/>
    <w:rsid w:val="008E10FC"/>
    <w:rsid w:val="008E61A8"/>
    <w:rsid w:val="008F0817"/>
    <w:rsid w:val="008F0EEE"/>
    <w:rsid w:val="008F35FF"/>
    <w:rsid w:val="008F7E51"/>
    <w:rsid w:val="009001A9"/>
    <w:rsid w:val="00903B54"/>
    <w:rsid w:val="009058B2"/>
    <w:rsid w:val="00907DB0"/>
    <w:rsid w:val="0091011D"/>
    <w:rsid w:val="00910755"/>
    <w:rsid w:val="009174AD"/>
    <w:rsid w:val="00921B8F"/>
    <w:rsid w:val="0092342D"/>
    <w:rsid w:val="00923828"/>
    <w:rsid w:val="00927A43"/>
    <w:rsid w:val="009327A3"/>
    <w:rsid w:val="00932871"/>
    <w:rsid w:val="00933B40"/>
    <w:rsid w:val="00934DCD"/>
    <w:rsid w:val="0094171B"/>
    <w:rsid w:val="009439D1"/>
    <w:rsid w:val="0094515D"/>
    <w:rsid w:val="00946EA4"/>
    <w:rsid w:val="009501A3"/>
    <w:rsid w:val="00950359"/>
    <w:rsid w:val="00952022"/>
    <w:rsid w:val="00953B51"/>
    <w:rsid w:val="00957E81"/>
    <w:rsid w:val="00960F36"/>
    <w:rsid w:val="00961574"/>
    <w:rsid w:val="00971507"/>
    <w:rsid w:val="00981467"/>
    <w:rsid w:val="009941AF"/>
    <w:rsid w:val="00997F9A"/>
    <w:rsid w:val="009A0EAB"/>
    <w:rsid w:val="009A6A7A"/>
    <w:rsid w:val="009B3E96"/>
    <w:rsid w:val="009B65C5"/>
    <w:rsid w:val="009B6A3A"/>
    <w:rsid w:val="009C0FAE"/>
    <w:rsid w:val="009D1B27"/>
    <w:rsid w:val="009D3DDD"/>
    <w:rsid w:val="009D48A7"/>
    <w:rsid w:val="009E3DD1"/>
    <w:rsid w:val="009F08A3"/>
    <w:rsid w:val="009F34E1"/>
    <w:rsid w:val="009F7C9A"/>
    <w:rsid w:val="009F7E30"/>
    <w:rsid w:val="00A0145C"/>
    <w:rsid w:val="00A01824"/>
    <w:rsid w:val="00A0356C"/>
    <w:rsid w:val="00A048A4"/>
    <w:rsid w:val="00A05D17"/>
    <w:rsid w:val="00A14037"/>
    <w:rsid w:val="00A14C4E"/>
    <w:rsid w:val="00A23A7F"/>
    <w:rsid w:val="00A24E77"/>
    <w:rsid w:val="00A25246"/>
    <w:rsid w:val="00A26C01"/>
    <w:rsid w:val="00A27676"/>
    <w:rsid w:val="00A3018A"/>
    <w:rsid w:val="00A306EA"/>
    <w:rsid w:val="00A3749A"/>
    <w:rsid w:val="00A3775C"/>
    <w:rsid w:val="00A4761E"/>
    <w:rsid w:val="00A47E36"/>
    <w:rsid w:val="00A52C67"/>
    <w:rsid w:val="00A53035"/>
    <w:rsid w:val="00A54086"/>
    <w:rsid w:val="00A61540"/>
    <w:rsid w:val="00A61900"/>
    <w:rsid w:val="00A62853"/>
    <w:rsid w:val="00A636E9"/>
    <w:rsid w:val="00A64438"/>
    <w:rsid w:val="00A7338C"/>
    <w:rsid w:val="00A748EF"/>
    <w:rsid w:val="00A76039"/>
    <w:rsid w:val="00A84A4C"/>
    <w:rsid w:val="00A9203B"/>
    <w:rsid w:val="00A94851"/>
    <w:rsid w:val="00A9546F"/>
    <w:rsid w:val="00A97BA5"/>
    <w:rsid w:val="00AA03DC"/>
    <w:rsid w:val="00AA7AD1"/>
    <w:rsid w:val="00AB4B43"/>
    <w:rsid w:val="00AB5DFA"/>
    <w:rsid w:val="00AB76E1"/>
    <w:rsid w:val="00AC6ACC"/>
    <w:rsid w:val="00AD19B5"/>
    <w:rsid w:val="00AD6EEC"/>
    <w:rsid w:val="00AE09B2"/>
    <w:rsid w:val="00AE0E7B"/>
    <w:rsid w:val="00AE1E1F"/>
    <w:rsid w:val="00AE268F"/>
    <w:rsid w:val="00AE44AF"/>
    <w:rsid w:val="00AE472F"/>
    <w:rsid w:val="00AE4FB8"/>
    <w:rsid w:val="00AE5981"/>
    <w:rsid w:val="00AE6B75"/>
    <w:rsid w:val="00AF05D5"/>
    <w:rsid w:val="00AF1591"/>
    <w:rsid w:val="00AF15E8"/>
    <w:rsid w:val="00AF1D40"/>
    <w:rsid w:val="00AF2557"/>
    <w:rsid w:val="00AF51D1"/>
    <w:rsid w:val="00AF5360"/>
    <w:rsid w:val="00AF6084"/>
    <w:rsid w:val="00AF737D"/>
    <w:rsid w:val="00B03FEA"/>
    <w:rsid w:val="00B044FB"/>
    <w:rsid w:val="00B0516E"/>
    <w:rsid w:val="00B06008"/>
    <w:rsid w:val="00B065EA"/>
    <w:rsid w:val="00B161CF"/>
    <w:rsid w:val="00B16FDA"/>
    <w:rsid w:val="00B1716F"/>
    <w:rsid w:val="00B21168"/>
    <w:rsid w:val="00B25D73"/>
    <w:rsid w:val="00B262EF"/>
    <w:rsid w:val="00B32E4E"/>
    <w:rsid w:val="00B33BD6"/>
    <w:rsid w:val="00B3481C"/>
    <w:rsid w:val="00B36514"/>
    <w:rsid w:val="00B37E9D"/>
    <w:rsid w:val="00B41231"/>
    <w:rsid w:val="00B44F98"/>
    <w:rsid w:val="00B50C3A"/>
    <w:rsid w:val="00B5582E"/>
    <w:rsid w:val="00B56DC1"/>
    <w:rsid w:val="00B57A19"/>
    <w:rsid w:val="00B60333"/>
    <w:rsid w:val="00B6422E"/>
    <w:rsid w:val="00B66A02"/>
    <w:rsid w:val="00B81745"/>
    <w:rsid w:val="00B93F7A"/>
    <w:rsid w:val="00B957B0"/>
    <w:rsid w:val="00B9676F"/>
    <w:rsid w:val="00B96859"/>
    <w:rsid w:val="00BA15FC"/>
    <w:rsid w:val="00BA17B1"/>
    <w:rsid w:val="00BA37B9"/>
    <w:rsid w:val="00BA4060"/>
    <w:rsid w:val="00BA5A58"/>
    <w:rsid w:val="00BA6020"/>
    <w:rsid w:val="00BB435C"/>
    <w:rsid w:val="00BB5DFE"/>
    <w:rsid w:val="00BB6D3F"/>
    <w:rsid w:val="00BC3184"/>
    <w:rsid w:val="00BC4D53"/>
    <w:rsid w:val="00BC5514"/>
    <w:rsid w:val="00BD6C33"/>
    <w:rsid w:val="00BD79EA"/>
    <w:rsid w:val="00BD7B38"/>
    <w:rsid w:val="00BE1189"/>
    <w:rsid w:val="00BF070E"/>
    <w:rsid w:val="00BF0C9A"/>
    <w:rsid w:val="00BF3C20"/>
    <w:rsid w:val="00C02442"/>
    <w:rsid w:val="00C03B64"/>
    <w:rsid w:val="00C04341"/>
    <w:rsid w:val="00C04A0C"/>
    <w:rsid w:val="00C071A6"/>
    <w:rsid w:val="00C13FFC"/>
    <w:rsid w:val="00C1403F"/>
    <w:rsid w:val="00C156F1"/>
    <w:rsid w:val="00C15EDF"/>
    <w:rsid w:val="00C16C5F"/>
    <w:rsid w:val="00C16D8E"/>
    <w:rsid w:val="00C249C7"/>
    <w:rsid w:val="00C30A80"/>
    <w:rsid w:val="00C37241"/>
    <w:rsid w:val="00C37275"/>
    <w:rsid w:val="00C40B67"/>
    <w:rsid w:val="00C4191E"/>
    <w:rsid w:val="00C43981"/>
    <w:rsid w:val="00C46F80"/>
    <w:rsid w:val="00C507CD"/>
    <w:rsid w:val="00C50E59"/>
    <w:rsid w:val="00C53822"/>
    <w:rsid w:val="00C53EE9"/>
    <w:rsid w:val="00C56403"/>
    <w:rsid w:val="00C57917"/>
    <w:rsid w:val="00C6019B"/>
    <w:rsid w:val="00C63092"/>
    <w:rsid w:val="00C636A5"/>
    <w:rsid w:val="00C6511E"/>
    <w:rsid w:val="00C75639"/>
    <w:rsid w:val="00C762BD"/>
    <w:rsid w:val="00C768D3"/>
    <w:rsid w:val="00C77763"/>
    <w:rsid w:val="00C8191A"/>
    <w:rsid w:val="00C86016"/>
    <w:rsid w:val="00C87371"/>
    <w:rsid w:val="00C913DA"/>
    <w:rsid w:val="00C96B80"/>
    <w:rsid w:val="00C9729C"/>
    <w:rsid w:val="00C97B50"/>
    <w:rsid w:val="00CA45C9"/>
    <w:rsid w:val="00CA461D"/>
    <w:rsid w:val="00CA5AB5"/>
    <w:rsid w:val="00CB0CC0"/>
    <w:rsid w:val="00CB13DC"/>
    <w:rsid w:val="00CB40C1"/>
    <w:rsid w:val="00CB79AA"/>
    <w:rsid w:val="00CB7ECD"/>
    <w:rsid w:val="00CC22AE"/>
    <w:rsid w:val="00CC2C6E"/>
    <w:rsid w:val="00CC3145"/>
    <w:rsid w:val="00CC58D2"/>
    <w:rsid w:val="00CD2FFD"/>
    <w:rsid w:val="00CD3FDA"/>
    <w:rsid w:val="00CD4BB0"/>
    <w:rsid w:val="00CD7326"/>
    <w:rsid w:val="00CE0468"/>
    <w:rsid w:val="00CE0B4B"/>
    <w:rsid w:val="00CE63E8"/>
    <w:rsid w:val="00CE6530"/>
    <w:rsid w:val="00CE6C7B"/>
    <w:rsid w:val="00CF1C98"/>
    <w:rsid w:val="00CF6D21"/>
    <w:rsid w:val="00D015AC"/>
    <w:rsid w:val="00D03242"/>
    <w:rsid w:val="00D04474"/>
    <w:rsid w:val="00D05C87"/>
    <w:rsid w:val="00D06093"/>
    <w:rsid w:val="00D17C59"/>
    <w:rsid w:val="00D221EC"/>
    <w:rsid w:val="00D2509D"/>
    <w:rsid w:val="00D2794A"/>
    <w:rsid w:val="00D31E17"/>
    <w:rsid w:val="00D32383"/>
    <w:rsid w:val="00D324EF"/>
    <w:rsid w:val="00D32F21"/>
    <w:rsid w:val="00D33896"/>
    <w:rsid w:val="00D361A0"/>
    <w:rsid w:val="00D36686"/>
    <w:rsid w:val="00D412F0"/>
    <w:rsid w:val="00D45454"/>
    <w:rsid w:val="00D45DF3"/>
    <w:rsid w:val="00D50427"/>
    <w:rsid w:val="00D64D35"/>
    <w:rsid w:val="00D665C1"/>
    <w:rsid w:val="00D66C6D"/>
    <w:rsid w:val="00D70D01"/>
    <w:rsid w:val="00D71271"/>
    <w:rsid w:val="00D72C65"/>
    <w:rsid w:val="00D7437B"/>
    <w:rsid w:val="00D759CD"/>
    <w:rsid w:val="00D76576"/>
    <w:rsid w:val="00D767B2"/>
    <w:rsid w:val="00D7695D"/>
    <w:rsid w:val="00D77635"/>
    <w:rsid w:val="00D83E8B"/>
    <w:rsid w:val="00D85B33"/>
    <w:rsid w:val="00D86815"/>
    <w:rsid w:val="00D952CA"/>
    <w:rsid w:val="00D95EC0"/>
    <w:rsid w:val="00DA1E1F"/>
    <w:rsid w:val="00DA2442"/>
    <w:rsid w:val="00DA68A5"/>
    <w:rsid w:val="00DB4C70"/>
    <w:rsid w:val="00DB4C84"/>
    <w:rsid w:val="00DC04A9"/>
    <w:rsid w:val="00DC31FD"/>
    <w:rsid w:val="00DC3F64"/>
    <w:rsid w:val="00DC6D5D"/>
    <w:rsid w:val="00DD52B4"/>
    <w:rsid w:val="00DD5ACC"/>
    <w:rsid w:val="00DE1B29"/>
    <w:rsid w:val="00DE3424"/>
    <w:rsid w:val="00DF1689"/>
    <w:rsid w:val="00DF2018"/>
    <w:rsid w:val="00DF34C1"/>
    <w:rsid w:val="00DF475B"/>
    <w:rsid w:val="00DF4E2E"/>
    <w:rsid w:val="00DF5398"/>
    <w:rsid w:val="00E03AB4"/>
    <w:rsid w:val="00E11F9D"/>
    <w:rsid w:val="00E1236D"/>
    <w:rsid w:val="00E146EB"/>
    <w:rsid w:val="00E1491C"/>
    <w:rsid w:val="00E22C75"/>
    <w:rsid w:val="00E25CAC"/>
    <w:rsid w:val="00E30E14"/>
    <w:rsid w:val="00E318B9"/>
    <w:rsid w:val="00E43E2F"/>
    <w:rsid w:val="00E444F8"/>
    <w:rsid w:val="00E46C02"/>
    <w:rsid w:val="00E550DF"/>
    <w:rsid w:val="00E60124"/>
    <w:rsid w:val="00E62EA7"/>
    <w:rsid w:val="00E64B96"/>
    <w:rsid w:val="00E65DDB"/>
    <w:rsid w:val="00E70A37"/>
    <w:rsid w:val="00E7139F"/>
    <w:rsid w:val="00E735FF"/>
    <w:rsid w:val="00E73E5B"/>
    <w:rsid w:val="00E84D2A"/>
    <w:rsid w:val="00E9075B"/>
    <w:rsid w:val="00E90821"/>
    <w:rsid w:val="00E922B1"/>
    <w:rsid w:val="00E96433"/>
    <w:rsid w:val="00E96A14"/>
    <w:rsid w:val="00EA2150"/>
    <w:rsid w:val="00EA34AF"/>
    <w:rsid w:val="00EA67AD"/>
    <w:rsid w:val="00EB2F4C"/>
    <w:rsid w:val="00EC11AB"/>
    <w:rsid w:val="00EC2421"/>
    <w:rsid w:val="00EC4031"/>
    <w:rsid w:val="00ED17BC"/>
    <w:rsid w:val="00ED1BBA"/>
    <w:rsid w:val="00ED2DDE"/>
    <w:rsid w:val="00ED4851"/>
    <w:rsid w:val="00EE0629"/>
    <w:rsid w:val="00EE09B0"/>
    <w:rsid w:val="00EE250C"/>
    <w:rsid w:val="00EF1DE3"/>
    <w:rsid w:val="00EF3A3D"/>
    <w:rsid w:val="00EF569D"/>
    <w:rsid w:val="00F00C23"/>
    <w:rsid w:val="00F01D16"/>
    <w:rsid w:val="00F0498E"/>
    <w:rsid w:val="00F052C5"/>
    <w:rsid w:val="00F05EF0"/>
    <w:rsid w:val="00F06275"/>
    <w:rsid w:val="00F0738E"/>
    <w:rsid w:val="00F118F3"/>
    <w:rsid w:val="00F13A3A"/>
    <w:rsid w:val="00F15155"/>
    <w:rsid w:val="00F174CA"/>
    <w:rsid w:val="00F17B42"/>
    <w:rsid w:val="00F27474"/>
    <w:rsid w:val="00F308C0"/>
    <w:rsid w:val="00F318F5"/>
    <w:rsid w:val="00F31D27"/>
    <w:rsid w:val="00F320AF"/>
    <w:rsid w:val="00F34507"/>
    <w:rsid w:val="00F346AF"/>
    <w:rsid w:val="00F36D02"/>
    <w:rsid w:val="00F36E25"/>
    <w:rsid w:val="00F407BB"/>
    <w:rsid w:val="00F450B4"/>
    <w:rsid w:val="00F47453"/>
    <w:rsid w:val="00F56E0E"/>
    <w:rsid w:val="00F64AB9"/>
    <w:rsid w:val="00F65743"/>
    <w:rsid w:val="00F67355"/>
    <w:rsid w:val="00F73CCB"/>
    <w:rsid w:val="00F8043F"/>
    <w:rsid w:val="00F80AFC"/>
    <w:rsid w:val="00F80BD9"/>
    <w:rsid w:val="00F85DA0"/>
    <w:rsid w:val="00F908DB"/>
    <w:rsid w:val="00F93E2B"/>
    <w:rsid w:val="00F96247"/>
    <w:rsid w:val="00F9728D"/>
    <w:rsid w:val="00FA0CC0"/>
    <w:rsid w:val="00FA1904"/>
    <w:rsid w:val="00FB0E2A"/>
    <w:rsid w:val="00FB2FAD"/>
    <w:rsid w:val="00FB324A"/>
    <w:rsid w:val="00FB3373"/>
    <w:rsid w:val="00FB3FA3"/>
    <w:rsid w:val="00FD3F60"/>
    <w:rsid w:val="00FD600D"/>
    <w:rsid w:val="00FD658A"/>
    <w:rsid w:val="00FE06B4"/>
    <w:rsid w:val="00FE1989"/>
    <w:rsid w:val="00FF6CA6"/>
    <w:rsid w:val="00FF7E4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A003A5"/>
  <w14:defaultImageDpi w14:val="32767"/>
  <w15:docId w15:val="{1BC2F120-7087-42C6-B6FA-1FF1CD50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23"/>
  </w:style>
  <w:style w:type="paragraph" w:styleId="Ttol1">
    <w:name w:val="heading 1"/>
    <w:basedOn w:val="Normal"/>
    <w:next w:val="Normal"/>
    <w:link w:val="Ttol1Car"/>
    <w:uiPriority w:val="9"/>
    <w:qFormat/>
    <w:rsid w:val="00FD3F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ol2">
    <w:name w:val="heading 2"/>
    <w:basedOn w:val="Normal"/>
    <w:next w:val="Normal"/>
    <w:link w:val="Ttol2Car"/>
    <w:uiPriority w:val="9"/>
    <w:unhideWhenUsed/>
    <w:qFormat/>
    <w:rsid w:val="003418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ol3">
    <w:name w:val="heading 3"/>
    <w:basedOn w:val="Normal"/>
    <w:next w:val="Normal"/>
    <w:link w:val="Ttol3Car"/>
    <w:uiPriority w:val="9"/>
    <w:unhideWhenUsed/>
    <w:qFormat/>
    <w:rsid w:val="00341846"/>
    <w:pPr>
      <w:keepNext/>
      <w:keepLines/>
      <w:spacing w:before="40"/>
      <w:outlineLvl w:val="2"/>
    </w:pPr>
    <w:rPr>
      <w:rFonts w:asciiTheme="majorHAnsi" w:eastAsiaTheme="majorEastAsia" w:hAnsiTheme="majorHAnsi" w:cstheme="majorBidi"/>
      <w:color w:val="1F4D78"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856A5B"/>
    <w:pPr>
      <w:ind w:left="720"/>
      <w:contextualSpacing/>
    </w:pPr>
  </w:style>
  <w:style w:type="table" w:styleId="Taulaambquadrcula">
    <w:name w:val="Table Grid"/>
    <w:basedOn w:val="Taulanormal"/>
    <w:uiPriority w:val="59"/>
    <w:rsid w:val="00E7139F"/>
    <w:rPr>
      <w:sz w:val="22"/>
      <w:szCs w:val="22"/>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semiHidden/>
    <w:unhideWhenUsed/>
    <w:rsid w:val="00E7139F"/>
    <w:rPr>
      <w:sz w:val="18"/>
      <w:szCs w:val="18"/>
    </w:rPr>
  </w:style>
  <w:style w:type="paragraph" w:styleId="Textdecomentari">
    <w:name w:val="annotation text"/>
    <w:basedOn w:val="Normal"/>
    <w:link w:val="TextdecomentariCar"/>
    <w:uiPriority w:val="99"/>
    <w:unhideWhenUsed/>
    <w:rsid w:val="00E7139F"/>
  </w:style>
  <w:style w:type="character" w:customStyle="1" w:styleId="TextdecomentariCar">
    <w:name w:val="Text de comentari Car"/>
    <w:basedOn w:val="Lletraperdefectedelpargraf"/>
    <w:link w:val="Textdecomentari"/>
    <w:uiPriority w:val="99"/>
    <w:rsid w:val="00E7139F"/>
  </w:style>
  <w:style w:type="paragraph" w:styleId="Textdeglobus">
    <w:name w:val="Balloon Text"/>
    <w:basedOn w:val="Normal"/>
    <w:link w:val="TextdeglobusCar"/>
    <w:uiPriority w:val="99"/>
    <w:semiHidden/>
    <w:unhideWhenUsed/>
    <w:rsid w:val="00E7139F"/>
    <w:rPr>
      <w:rFonts w:ascii="Times New Roman" w:hAnsi="Times New Roman" w:cs="Times New Roman"/>
      <w:sz w:val="18"/>
      <w:szCs w:val="18"/>
    </w:rPr>
  </w:style>
  <w:style w:type="character" w:customStyle="1" w:styleId="TextdeglobusCar">
    <w:name w:val="Text de globus Car"/>
    <w:basedOn w:val="Lletraperdefectedelpargraf"/>
    <w:link w:val="Textdeglobus"/>
    <w:uiPriority w:val="99"/>
    <w:semiHidden/>
    <w:rsid w:val="00E7139F"/>
    <w:rPr>
      <w:rFonts w:ascii="Times New Roman" w:hAnsi="Times New Roman" w:cs="Times New Roman"/>
      <w:sz w:val="18"/>
      <w:szCs w:val="18"/>
    </w:rPr>
  </w:style>
  <w:style w:type="paragraph" w:styleId="Temadelcomentari">
    <w:name w:val="annotation subject"/>
    <w:basedOn w:val="Textdecomentari"/>
    <w:next w:val="Textdecomentari"/>
    <w:link w:val="TemadelcomentariCar"/>
    <w:uiPriority w:val="99"/>
    <w:semiHidden/>
    <w:unhideWhenUsed/>
    <w:rsid w:val="00E7139F"/>
    <w:rPr>
      <w:b/>
      <w:bCs/>
      <w:sz w:val="20"/>
      <w:szCs w:val="20"/>
    </w:rPr>
  </w:style>
  <w:style w:type="character" w:customStyle="1" w:styleId="TemadelcomentariCar">
    <w:name w:val="Tema del comentari Car"/>
    <w:basedOn w:val="TextdecomentariCar"/>
    <w:link w:val="Temadelcomentari"/>
    <w:uiPriority w:val="99"/>
    <w:semiHidden/>
    <w:rsid w:val="00E7139F"/>
    <w:rPr>
      <w:b/>
      <w:bCs/>
      <w:sz w:val="20"/>
      <w:szCs w:val="20"/>
    </w:rPr>
  </w:style>
  <w:style w:type="paragraph" w:styleId="Capalera">
    <w:name w:val="header"/>
    <w:basedOn w:val="Normal"/>
    <w:link w:val="CapaleraCar"/>
    <w:uiPriority w:val="99"/>
    <w:unhideWhenUsed/>
    <w:rsid w:val="00F01D16"/>
    <w:pPr>
      <w:tabs>
        <w:tab w:val="center" w:pos="4252"/>
        <w:tab w:val="right" w:pos="8504"/>
      </w:tabs>
    </w:pPr>
  </w:style>
  <w:style w:type="character" w:customStyle="1" w:styleId="CapaleraCar">
    <w:name w:val="Capçalera Car"/>
    <w:basedOn w:val="Lletraperdefectedelpargraf"/>
    <w:link w:val="Capalera"/>
    <w:uiPriority w:val="99"/>
    <w:rsid w:val="00F01D16"/>
  </w:style>
  <w:style w:type="paragraph" w:styleId="Peu">
    <w:name w:val="footer"/>
    <w:basedOn w:val="Normal"/>
    <w:link w:val="PeuCar"/>
    <w:uiPriority w:val="99"/>
    <w:unhideWhenUsed/>
    <w:rsid w:val="00F01D16"/>
    <w:pPr>
      <w:tabs>
        <w:tab w:val="center" w:pos="4252"/>
        <w:tab w:val="right" w:pos="8504"/>
      </w:tabs>
    </w:pPr>
  </w:style>
  <w:style w:type="character" w:customStyle="1" w:styleId="PeuCar">
    <w:name w:val="Peu Car"/>
    <w:basedOn w:val="Lletraperdefectedelpargraf"/>
    <w:link w:val="Peu"/>
    <w:uiPriority w:val="99"/>
    <w:rsid w:val="00F01D16"/>
  </w:style>
  <w:style w:type="paragraph" w:styleId="Revisi">
    <w:name w:val="Revision"/>
    <w:hidden/>
    <w:uiPriority w:val="99"/>
    <w:semiHidden/>
    <w:rsid w:val="0094515D"/>
  </w:style>
  <w:style w:type="paragraph" w:styleId="NormalWeb">
    <w:name w:val="Normal (Web)"/>
    <w:basedOn w:val="Normal"/>
    <w:uiPriority w:val="99"/>
    <w:semiHidden/>
    <w:unhideWhenUsed/>
    <w:rsid w:val="00102695"/>
    <w:pPr>
      <w:spacing w:before="100" w:beforeAutospacing="1" w:after="100" w:afterAutospacing="1"/>
    </w:pPr>
    <w:rPr>
      <w:rFonts w:ascii="Times New Roman" w:eastAsia="Times New Roman" w:hAnsi="Times New Roman" w:cs="Times New Roman"/>
      <w:lang w:val="ca-ES" w:eastAsia="ca-ES"/>
    </w:rPr>
  </w:style>
  <w:style w:type="character" w:styleId="Enlla">
    <w:name w:val="Hyperlink"/>
    <w:basedOn w:val="Lletraperdefectedelpargraf"/>
    <w:uiPriority w:val="99"/>
    <w:unhideWhenUsed/>
    <w:rsid w:val="00102695"/>
    <w:rPr>
      <w:color w:val="0000FF"/>
      <w:u w:val="single"/>
    </w:rPr>
  </w:style>
  <w:style w:type="paragraph" w:styleId="Textdenotaapeudepgina">
    <w:name w:val="footnote text"/>
    <w:basedOn w:val="Normal"/>
    <w:link w:val="TextdenotaapeudepginaCar"/>
    <w:uiPriority w:val="99"/>
    <w:semiHidden/>
    <w:unhideWhenUsed/>
    <w:rsid w:val="00D7695D"/>
    <w:rPr>
      <w:sz w:val="20"/>
      <w:szCs w:val="20"/>
    </w:rPr>
  </w:style>
  <w:style w:type="character" w:customStyle="1" w:styleId="TextdenotaapeudepginaCar">
    <w:name w:val="Text de nota a peu de pàgina Car"/>
    <w:basedOn w:val="Lletraperdefectedelpargraf"/>
    <w:link w:val="Textdenotaapeudepgina"/>
    <w:uiPriority w:val="99"/>
    <w:semiHidden/>
    <w:rsid w:val="00D7695D"/>
    <w:rPr>
      <w:sz w:val="20"/>
      <w:szCs w:val="20"/>
    </w:rPr>
  </w:style>
  <w:style w:type="character" w:styleId="Refernciadenotaapeudepgina">
    <w:name w:val="footnote reference"/>
    <w:basedOn w:val="Lletraperdefectedelpargraf"/>
    <w:uiPriority w:val="99"/>
    <w:semiHidden/>
    <w:unhideWhenUsed/>
    <w:rsid w:val="00D7695D"/>
    <w:rPr>
      <w:vertAlign w:val="superscript"/>
    </w:rPr>
  </w:style>
  <w:style w:type="character" w:customStyle="1" w:styleId="highlight">
    <w:name w:val="highlight"/>
    <w:basedOn w:val="Lletraperdefectedelpargraf"/>
    <w:rsid w:val="002B7104"/>
  </w:style>
  <w:style w:type="character" w:customStyle="1" w:styleId="Ttol1Car">
    <w:name w:val="Títol 1 Car"/>
    <w:basedOn w:val="Lletraperdefectedelpargraf"/>
    <w:link w:val="Ttol1"/>
    <w:uiPriority w:val="9"/>
    <w:rsid w:val="00FD3F60"/>
    <w:rPr>
      <w:rFonts w:asciiTheme="majorHAnsi" w:eastAsiaTheme="majorEastAsia" w:hAnsiTheme="majorHAnsi" w:cstheme="majorBidi"/>
      <w:color w:val="2E74B5" w:themeColor="accent1" w:themeShade="BF"/>
      <w:sz w:val="32"/>
      <w:szCs w:val="32"/>
    </w:rPr>
  </w:style>
  <w:style w:type="character" w:customStyle="1" w:styleId="Ttol2Car">
    <w:name w:val="Títol 2 Car"/>
    <w:basedOn w:val="Lletraperdefectedelpargraf"/>
    <w:link w:val="Ttol2"/>
    <w:uiPriority w:val="9"/>
    <w:rsid w:val="00341846"/>
    <w:rPr>
      <w:rFonts w:asciiTheme="majorHAnsi" w:eastAsiaTheme="majorEastAsia" w:hAnsiTheme="majorHAnsi" w:cstheme="majorBidi"/>
      <w:color w:val="2E74B5" w:themeColor="accent1" w:themeShade="BF"/>
      <w:sz w:val="26"/>
      <w:szCs w:val="26"/>
    </w:rPr>
  </w:style>
  <w:style w:type="character" w:customStyle="1" w:styleId="Ttol3Car">
    <w:name w:val="Títol 3 Car"/>
    <w:basedOn w:val="Lletraperdefectedelpargraf"/>
    <w:link w:val="Ttol3"/>
    <w:uiPriority w:val="9"/>
    <w:rsid w:val="00341846"/>
    <w:rPr>
      <w:rFonts w:asciiTheme="majorHAnsi" w:eastAsiaTheme="majorEastAsia" w:hAnsiTheme="majorHAnsi" w:cstheme="majorBidi"/>
      <w:color w:val="1F4D78" w:themeColor="accent1" w:themeShade="7F"/>
    </w:rPr>
  </w:style>
  <w:style w:type="paragraph" w:styleId="TtoldelIDC">
    <w:name w:val="TOC Heading"/>
    <w:basedOn w:val="Ttol1"/>
    <w:next w:val="Normal"/>
    <w:uiPriority w:val="39"/>
    <w:unhideWhenUsed/>
    <w:qFormat/>
    <w:rsid w:val="00F9728D"/>
    <w:pPr>
      <w:spacing w:line="259" w:lineRule="auto"/>
      <w:outlineLvl w:val="9"/>
    </w:pPr>
    <w:rPr>
      <w:lang w:val="ca-ES" w:eastAsia="ca-ES"/>
    </w:rPr>
  </w:style>
  <w:style w:type="paragraph" w:styleId="IDC1">
    <w:name w:val="toc 1"/>
    <w:basedOn w:val="Normal"/>
    <w:next w:val="Normal"/>
    <w:autoRedefine/>
    <w:uiPriority w:val="39"/>
    <w:unhideWhenUsed/>
    <w:rsid w:val="0065529A"/>
    <w:pPr>
      <w:tabs>
        <w:tab w:val="right" w:leader="dot" w:pos="8488"/>
      </w:tabs>
      <w:spacing w:after="100"/>
      <w:ind w:left="284"/>
    </w:pPr>
  </w:style>
  <w:style w:type="paragraph" w:styleId="IDC2">
    <w:name w:val="toc 2"/>
    <w:basedOn w:val="Normal"/>
    <w:next w:val="Normal"/>
    <w:autoRedefine/>
    <w:uiPriority w:val="39"/>
    <w:unhideWhenUsed/>
    <w:rsid w:val="00C16D8E"/>
    <w:pPr>
      <w:tabs>
        <w:tab w:val="right" w:leader="dot" w:pos="8488"/>
      </w:tabs>
      <w:spacing w:after="100"/>
      <w:ind w:left="425"/>
    </w:pPr>
  </w:style>
  <w:style w:type="paragraph" w:styleId="IDC3">
    <w:name w:val="toc 3"/>
    <w:basedOn w:val="Normal"/>
    <w:next w:val="Normal"/>
    <w:autoRedefine/>
    <w:uiPriority w:val="39"/>
    <w:unhideWhenUsed/>
    <w:rsid w:val="00C16D8E"/>
    <w:pPr>
      <w:tabs>
        <w:tab w:val="right" w:leader="dot" w:pos="8488"/>
      </w:tabs>
      <w:spacing w:after="100"/>
      <w:ind w:left="425"/>
    </w:pPr>
  </w:style>
  <w:style w:type="paragraph" w:customStyle="1" w:styleId="parrafo2">
    <w:name w:val="parrafo_2"/>
    <w:basedOn w:val="Normal"/>
    <w:rsid w:val="00BD6C33"/>
    <w:pPr>
      <w:spacing w:before="100" w:beforeAutospacing="1" w:after="100" w:afterAutospacing="1"/>
    </w:pPr>
    <w:rPr>
      <w:rFonts w:ascii="Times New Roman" w:eastAsia="Times New Roman" w:hAnsi="Times New Roman" w:cs="Times New Roman"/>
      <w:lang w:val="ca-ES" w:eastAsia="ca-ES"/>
    </w:rPr>
  </w:style>
  <w:style w:type="paragraph" w:customStyle="1" w:styleId="parrafo">
    <w:name w:val="parrafo"/>
    <w:basedOn w:val="Normal"/>
    <w:rsid w:val="00BD6C33"/>
    <w:pPr>
      <w:spacing w:before="100" w:beforeAutospacing="1" w:after="100" w:afterAutospacing="1"/>
    </w:pPr>
    <w:rPr>
      <w:rFonts w:ascii="Times New Roman" w:eastAsia="Times New Roman" w:hAnsi="Times New Roman" w:cs="Times New Roman"/>
      <w:lang w:val="ca-ES" w:eastAsia="ca-ES"/>
    </w:rPr>
  </w:style>
  <w:style w:type="paragraph" w:customStyle="1" w:styleId="Default">
    <w:name w:val="Default"/>
    <w:rsid w:val="00656B79"/>
    <w:pPr>
      <w:autoSpaceDE w:val="0"/>
      <w:autoSpaceDN w:val="0"/>
      <w:adjustRightInd w:val="0"/>
    </w:pPr>
    <w:rPr>
      <w:rFonts w:ascii="Arial Unicode MS" w:hAnsi="Arial Unicode MS" w:cs="Arial Unicode MS"/>
      <w:color w:val="000000"/>
      <w:lang w:val="ca-ES"/>
    </w:rPr>
  </w:style>
  <w:style w:type="paragraph" w:styleId="Senseespaiat">
    <w:name w:val="No Spacing"/>
    <w:link w:val="SenseespaiatCar"/>
    <w:uiPriority w:val="1"/>
    <w:qFormat/>
    <w:rsid w:val="00F36D02"/>
    <w:rPr>
      <w:rFonts w:eastAsiaTheme="minorEastAsia"/>
      <w:sz w:val="22"/>
      <w:szCs w:val="22"/>
      <w:lang w:val="ca-ES" w:eastAsia="ca-ES"/>
    </w:rPr>
  </w:style>
  <w:style w:type="character" w:customStyle="1" w:styleId="SenseespaiatCar">
    <w:name w:val="Sense espaiat Car"/>
    <w:basedOn w:val="Lletraperdefectedelpargraf"/>
    <w:link w:val="Senseespaiat"/>
    <w:uiPriority w:val="1"/>
    <w:rsid w:val="00F36D02"/>
    <w:rPr>
      <w:rFonts w:eastAsiaTheme="minorEastAsia"/>
      <w:sz w:val="22"/>
      <w:szCs w:val="2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0821">
      <w:bodyDiv w:val="1"/>
      <w:marLeft w:val="0"/>
      <w:marRight w:val="0"/>
      <w:marTop w:val="0"/>
      <w:marBottom w:val="0"/>
      <w:divBdr>
        <w:top w:val="none" w:sz="0" w:space="0" w:color="auto"/>
        <w:left w:val="none" w:sz="0" w:space="0" w:color="auto"/>
        <w:bottom w:val="none" w:sz="0" w:space="0" w:color="auto"/>
        <w:right w:val="none" w:sz="0" w:space="0" w:color="auto"/>
      </w:divBdr>
    </w:div>
    <w:div w:id="843782848">
      <w:bodyDiv w:val="1"/>
      <w:marLeft w:val="0"/>
      <w:marRight w:val="0"/>
      <w:marTop w:val="0"/>
      <w:marBottom w:val="0"/>
      <w:divBdr>
        <w:top w:val="none" w:sz="0" w:space="0" w:color="auto"/>
        <w:left w:val="none" w:sz="0" w:space="0" w:color="auto"/>
        <w:bottom w:val="none" w:sz="0" w:space="0" w:color="auto"/>
        <w:right w:val="none" w:sz="0" w:space="0" w:color="auto"/>
      </w:divBdr>
    </w:div>
    <w:div w:id="915747337">
      <w:bodyDiv w:val="1"/>
      <w:marLeft w:val="0"/>
      <w:marRight w:val="0"/>
      <w:marTop w:val="0"/>
      <w:marBottom w:val="0"/>
      <w:divBdr>
        <w:top w:val="none" w:sz="0" w:space="0" w:color="auto"/>
        <w:left w:val="none" w:sz="0" w:space="0" w:color="auto"/>
        <w:bottom w:val="none" w:sz="0" w:space="0" w:color="auto"/>
        <w:right w:val="none" w:sz="0" w:space="0" w:color="auto"/>
      </w:divBdr>
    </w:div>
    <w:div w:id="1031419595">
      <w:bodyDiv w:val="1"/>
      <w:marLeft w:val="0"/>
      <w:marRight w:val="0"/>
      <w:marTop w:val="0"/>
      <w:marBottom w:val="0"/>
      <w:divBdr>
        <w:top w:val="none" w:sz="0" w:space="0" w:color="auto"/>
        <w:left w:val="none" w:sz="0" w:space="0" w:color="auto"/>
        <w:bottom w:val="none" w:sz="0" w:space="0" w:color="auto"/>
        <w:right w:val="none" w:sz="0" w:space="0" w:color="auto"/>
      </w:divBdr>
    </w:div>
    <w:div w:id="1219322272">
      <w:bodyDiv w:val="1"/>
      <w:marLeft w:val="0"/>
      <w:marRight w:val="0"/>
      <w:marTop w:val="0"/>
      <w:marBottom w:val="0"/>
      <w:divBdr>
        <w:top w:val="none" w:sz="0" w:space="0" w:color="auto"/>
        <w:left w:val="none" w:sz="0" w:space="0" w:color="auto"/>
        <w:bottom w:val="none" w:sz="0" w:space="0" w:color="auto"/>
        <w:right w:val="none" w:sz="0" w:space="0" w:color="auto"/>
      </w:divBdr>
    </w:div>
    <w:div w:id="1562669546">
      <w:bodyDiv w:val="1"/>
      <w:marLeft w:val="0"/>
      <w:marRight w:val="0"/>
      <w:marTop w:val="0"/>
      <w:marBottom w:val="0"/>
      <w:divBdr>
        <w:top w:val="none" w:sz="0" w:space="0" w:color="auto"/>
        <w:left w:val="none" w:sz="0" w:space="0" w:color="auto"/>
        <w:bottom w:val="none" w:sz="0" w:space="0" w:color="auto"/>
        <w:right w:val="none" w:sz="0" w:space="0" w:color="auto"/>
      </w:divBdr>
    </w:div>
    <w:div w:id="1718047900">
      <w:bodyDiv w:val="1"/>
      <w:marLeft w:val="0"/>
      <w:marRight w:val="0"/>
      <w:marTop w:val="0"/>
      <w:marBottom w:val="0"/>
      <w:divBdr>
        <w:top w:val="none" w:sz="0" w:space="0" w:color="auto"/>
        <w:left w:val="none" w:sz="0" w:space="0" w:color="auto"/>
        <w:bottom w:val="none" w:sz="0" w:space="0" w:color="auto"/>
        <w:right w:val="none" w:sz="0" w:space="0" w:color="auto"/>
      </w:divBdr>
    </w:div>
    <w:div w:id="1876456861">
      <w:bodyDiv w:val="1"/>
      <w:marLeft w:val="0"/>
      <w:marRight w:val="0"/>
      <w:marTop w:val="0"/>
      <w:marBottom w:val="0"/>
      <w:divBdr>
        <w:top w:val="none" w:sz="0" w:space="0" w:color="auto"/>
        <w:left w:val="none" w:sz="0" w:space="0" w:color="auto"/>
        <w:bottom w:val="none" w:sz="0" w:space="0" w:color="auto"/>
        <w:right w:val="none" w:sz="0" w:space="0" w:color="auto"/>
      </w:divBdr>
    </w:div>
    <w:div w:id="1993286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9ceb9b15-3c4e-4157-bcf7-633a58a9fb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00D14222FBF2244BC33B392D940254A" ma:contentTypeVersion="16" ma:contentTypeDescription="Crear nuevo documento." ma:contentTypeScope="" ma:versionID="1e632f20f1a336ba582494fca6686fc6">
  <xsd:schema xmlns:xsd="http://www.w3.org/2001/XMLSchema" xmlns:xs="http://www.w3.org/2001/XMLSchema" xmlns:p="http://schemas.microsoft.com/office/2006/metadata/properties" xmlns:ns3="9ceb9b15-3c4e-4157-bcf7-633a58a9fb1b" xmlns:ns4="5d9420d0-a58d-48ec-bed8-10154a4a54e7" targetNamespace="http://schemas.microsoft.com/office/2006/metadata/properties" ma:root="true" ma:fieldsID="f41d72b455dce702e52dc50656ac2e47" ns3:_="" ns4:_="">
    <xsd:import namespace="9ceb9b15-3c4e-4157-bcf7-633a58a9fb1b"/>
    <xsd:import namespace="5d9420d0-a58d-48ec-bed8-10154a4a54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9b15-3c4e-4157-bcf7-633a58a9f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420d0-a58d-48ec-bed8-10154a4a54e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509DFB-2966-4FE2-800E-9D3B99E5E6CE}">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5d9420d0-a58d-48ec-bed8-10154a4a54e7"/>
    <ds:schemaRef ds:uri="9ceb9b15-3c4e-4157-bcf7-633a58a9fb1b"/>
    <ds:schemaRef ds:uri="http://www.w3.org/XML/1998/namespace"/>
  </ds:schemaRefs>
</ds:datastoreItem>
</file>

<file path=customXml/itemProps3.xml><?xml version="1.0" encoding="utf-8"?>
<ds:datastoreItem xmlns:ds="http://schemas.openxmlformats.org/officeDocument/2006/customXml" ds:itemID="{B6074FD2-2778-41C7-B855-EAAAE957B1A9}">
  <ds:schemaRefs>
    <ds:schemaRef ds:uri="http://schemas.microsoft.com/sharepoint/v3/contenttype/forms"/>
  </ds:schemaRefs>
</ds:datastoreItem>
</file>

<file path=customXml/itemProps4.xml><?xml version="1.0" encoding="utf-8"?>
<ds:datastoreItem xmlns:ds="http://schemas.openxmlformats.org/officeDocument/2006/customXml" ds:itemID="{B5C1DCE0-536D-41AB-A7A3-80CDBC6AE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9b15-3c4e-4157-bcf7-633a58a9fb1b"/>
    <ds:schemaRef ds:uri="5d9420d0-a58d-48ec-bed8-10154a4a5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888C86-4B6A-4BB8-B619-A414F71E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7328</Words>
  <Characters>41772</Characters>
  <Application>Microsoft Office Word</Application>
  <DocSecurity>4</DocSecurity>
  <Lines>348</Lines>
  <Paragraphs>98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Ordenança reguladora de contaminació odorífera</vt:lpstr>
      <vt:lpstr>Ordenança reguladora de contaminació odorífera</vt:lpstr>
    </vt:vector>
  </TitlesOfParts>
  <Company>Diputació de Barcelona</Company>
  <LinksUpToDate>false</LinksUpToDate>
  <CharactersWithSpaces>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Ordenança reguladora de contaminació odorífera</dc:title>
  <dc:subject>text normatiu i annexos</dc:subject>
  <dc:creator>gerència de serveis de medi ambient</dc:creator>
  <cp:keywords/>
  <dc:description/>
  <cp:lastModifiedBy>CASABONA FINA, DAVID</cp:lastModifiedBy>
  <cp:revision>2</cp:revision>
  <cp:lastPrinted>2024-04-11T14:21:00Z</cp:lastPrinted>
  <dcterms:created xsi:type="dcterms:W3CDTF">2024-05-10T06:55:00Z</dcterms:created>
  <dcterms:modified xsi:type="dcterms:W3CDTF">2024-05-10T06:55:00Z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0x010100C00D14222FBF2244BC33B392D940254A</vt:lpwstr>
  </property>
</Properties>
</file>